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6" w:type="dxa"/>
        <w:tblInd w:w="-1107" w:type="dxa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892"/>
        <w:gridCol w:w="1972"/>
        <w:gridCol w:w="2939"/>
        <w:gridCol w:w="670"/>
        <w:gridCol w:w="1683"/>
      </w:tblGrid>
      <w:tr w:rsidR="00841615" w:rsidTr="00313366">
        <w:trPr>
          <w:trHeight w:val="222"/>
        </w:trPr>
        <w:tc>
          <w:tcPr>
            <w:tcW w:w="2892" w:type="dxa"/>
            <w:vMerge w:val="restart"/>
            <w:shd w:val="clear" w:color="auto" w:fill="auto"/>
          </w:tcPr>
          <w:p w:rsidR="00841615" w:rsidRPr="00313366" w:rsidRDefault="00BD072A" w:rsidP="00212046">
            <w:pPr>
              <w:rPr>
                <w:rFonts w:ascii="Verdana" w:hAnsi="Verdana"/>
                <w:sz w:val="18"/>
                <w:szCs w:val="18"/>
              </w:rPr>
            </w:pPr>
            <w:bookmarkStart w:id="0" w:name="zhLogo"/>
            <w:bookmarkStart w:id="1" w:name="zDokInfogaDoktypPos" w:colFirst="2" w:colLast="2"/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1593850" cy="742950"/>
                  <wp:effectExtent l="0" t="0" r="0" b="0"/>
                  <wp:docPr id="1" name="Bild 1" descr="logo_grey_pos_44mm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rey_pos_44mm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72" w:type="dxa"/>
            <w:vMerge w:val="restart"/>
            <w:shd w:val="clear" w:color="auto" w:fill="auto"/>
          </w:tcPr>
          <w:p w:rsidR="00841615" w:rsidRDefault="00841615" w:rsidP="00212046">
            <w:pPr>
              <w:pStyle w:val="zStatus"/>
            </w:pPr>
          </w:p>
        </w:tc>
        <w:tc>
          <w:tcPr>
            <w:tcW w:w="2939" w:type="dxa"/>
            <w:vMerge w:val="restart"/>
            <w:shd w:val="clear" w:color="auto" w:fill="auto"/>
          </w:tcPr>
          <w:p w:rsidR="00841615" w:rsidRDefault="00E42A5B" w:rsidP="00212046">
            <w:pPr>
              <w:pStyle w:val="zTypAvDokument"/>
            </w:pPr>
            <w:r>
              <w:t>Bilaga 4</w:t>
            </w:r>
          </w:p>
        </w:tc>
        <w:tc>
          <w:tcPr>
            <w:tcW w:w="670" w:type="dxa"/>
            <w:shd w:val="clear" w:color="auto" w:fill="auto"/>
          </w:tcPr>
          <w:p w:rsidR="00841615" w:rsidRDefault="00841615" w:rsidP="00212046">
            <w:pPr>
              <w:pStyle w:val="zBrevhuvudLedtext"/>
            </w:pPr>
          </w:p>
        </w:tc>
        <w:tc>
          <w:tcPr>
            <w:tcW w:w="1683" w:type="dxa"/>
            <w:shd w:val="clear" w:color="auto" w:fill="auto"/>
          </w:tcPr>
          <w:p w:rsidR="00841615" w:rsidRDefault="00841615" w:rsidP="00212046"/>
        </w:tc>
      </w:tr>
      <w:bookmarkEnd w:id="1"/>
      <w:tr w:rsidR="00841615" w:rsidTr="00313366">
        <w:trPr>
          <w:trHeight w:hRule="exact" w:val="222"/>
        </w:trPr>
        <w:tc>
          <w:tcPr>
            <w:tcW w:w="289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197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2939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670" w:type="dxa"/>
            <w:shd w:val="clear" w:color="auto" w:fill="auto"/>
          </w:tcPr>
          <w:p w:rsidR="00841615" w:rsidRDefault="00841615" w:rsidP="00212046">
            <w:pPr>
              <w:pStyle w:val="zDokbetLedtext"/>
            </w:pPr>
          </w:p>
        </w:tc>
        <w:tc>
          <w:tcPr>
            <w:tcW w:w="1683" w:type="dxa"/>
            <w:shd w:val="clear" w:color="auto" w:fill="auto"/>
          </w:tcPr>
          <w:p w:rsidR="00841615" w:rsidRDefault="00841615" w:rsidP="00212046">
            <w:pPr>
              <w:pStyle w:val="zDokbet"/>
            </w:pPr>
          </w:p>
        </w:tc>
      </w:tr>
      <w:tr w:rsidR="00841615" w:rsidTr="00313366">
        <w:trPr>
          <w:trHeight w:hRule="exact" w:val="222"/>
        </w:trPr>
        <w:tc>
          <w:tcPr>
            <w:tcW w:w="2892" w:type="dxa"/>
            <w:vMerge/>
            <w:shd w:val="clear" w:color="auto" w:fill="auto"/>
          </w:tcPr>
          <w:p w:rsidR="00841615" w:rsidRDefault="00841615" w:rsidP="00212046">
            <w:bookmarkStart w:id="2" w:name="zVersion" w:colFirst="4" w:colLast="4"/>
          </w:p>
        </w:tc>
        <w:tc>
          <w:tcPr>
            <w:tcW w:w="197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2939" w:type="dxa"/>
            <w:vMerge w:val="restart"/>
            <w:shd w:val="clear" w:color="auto" w:fill="auto"/>
          </w:tcPr>
          <w:p w:rsidR="00841615" w:rsidRDefault="00841615" w:rsidP="007E39D7">
            <w:pPr>
              <w:pStyle w:val="zDatum"/>
            </w:pPr>
            <w:bookmarkStart w:id="3" w:name="zz_Datum"/>
            <w:r>
              <w:t>201</w:t>
            </w:r>
            <w:r w:rsidR="007E39D7">
              <w:t>5</w:t>
            </w:r>
            <w:r>
              <w:t>-0</w:t>
            </w:r>
            <w:r w:rsidR="005C58EB">
              <w:t>2</w:t>
            </w:r>
            <w:r>
              <w:t>-</w:t>
            </w:r>
            <w:bookmarkEnd w:id="3"/>
            <w:r w:rsidR="002335A8">
              <w:t>2</w:t>
            </w:r>
            <w:r w:rsidR="007E39D7">
              <w:t>0</w:t>
            </w:r>
          </w:p>
        </w:tc>
        <w:tc>
          <w:tcPr>
            <w:tcW w:w="670" w:type="dxa"/>
            <w:shd w:val="clear" w:color="auto" w:fill="auto"/>
          </w:tcPr>
          <w:p w:rsidR="00841615" w:rsidRDefault="00841615" w:rsidP="00212046">
            <w:pPr>
              <w:pStyle w:val="zVersionLedtext"/>
            </w:pPr>
          </w:p>
        </w:tc>
        <w:tc>
          <w:tcPr>
            <w:tcW w:w="1683" w:type="dxa"/>
            <w:shd w:val="clear" w:color="auto" w:fill="auto"/>
          </w:tcPr>
          <w:p w:rsidR="00841615" w:rsidRDefault="00841615" w:rsidP="00212046">
            <w:pPr>
              <w:pStyle w:val="zVersion"/>
            </w:pPr>
          </w:p>
        </w:tc>
      </w:tr>
      <w:bookmarkEnd w:id="2"/>
      <w:tr w:rsidR="00841615" w:rsidTr="00313366">
        <w:trPr>
          <w:trHeight w:hRule="exact" w:val="222"/>
        </w:trPr>
        <w:tc>
          <w:tcPr>
            <w:tcW w:w="289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197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2939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670" w:type="dxa"/>
            <w:shd w:val="clear" w:color="auto" w:fill="auto"/>
          </w:tcPr>
          <w:p w:rsidR="00841615" w:rsidRDefault="00841615" w:rsidP="00212046">
            <w:pPr>
              <w:pStyle w:val="zDnrLedtext"/>
            </w:pPr>
            <w:r>
              <w:t>Dnr/ref.</w:t>
            </w:r>
          </w:p>
        </w:tc>
        <w:tc>
          <w:tcPr>
            <w:tcW w:w="1683" w:type="dxa"/>
            <w:shd w:val="clear" w:color="auto" w:fill="auto"/>
          </w:tcPr>
          <w:p w:rsidR="00841615" w:rsidRDefault="00C66487" w:rsidP="007E39D7">
            <w:pPr>
              <w:pStyle w:val="zDnr"/>
            </w:pPr>
            <w:r w:rsidRPr="00313366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VER </w:t>
            </w:r>
            <w:r w:rsidR="00841615" w:rsidRPr="00313366">
              <w:rPr>
                <w:rFonts w:ascii="Courier New" w:hAnsi="Courier New" w:cs="Courier New"/>
                <w:sz w:val="20"/>
                <w:szCs w:val="20"/>
                <w:lang w:eastAsia="en-US"/>
              </w:rPr>
              <w:t>201</w:t>
            </w:r>
            <w:r w:rsidR="007E39D7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  <w:r w:rsidR="00841615" w:rsidRPr="00313366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  <w:r w:rsidR="00AD589B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</w:p>
        </w:tc>
      </w:tr>
      <w:tr w:rsidR="00841615" w:rsidTr="00313366">
        <w:trPr>
          <w:trHeight w:val="438"/>
        </w:trPr>
        <w:tc>
          <w:tcPr>
            <w:tcW w:w="289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7263" w:type="dxa"/>
            <w:gridSpan w:val="4"/>
            <w:shd w:val="clear" w:color="auto" w:fill="auto"/>
          </w:tcPr>
          <w:p w:rsidR="00841615" w:rsidRDefault="00841615" w:rsidP="00212046"/>
        </w:tc>
      </w:tr>
    </w:tbl>
    <w:p w:rsidR="00D457FD" w:rsidRPr="00F91D88" w:rsidRDefault="00D457FD" w:rsidP="00D457FD">
      <w:pPr>
        <w:keepNext/>
      </w:pPr>
    </w:p>
    <w:p w:rsidR="00A00EF2" w:rsidRPr="00FD230A" w:rsidRDefault="00FD230A" w:rsidP="00FD230A">
      <w:pPr>
        <w:pStyle w:val="anslagspostrubrik"/>
        <w:rPr>
          <w:sz w:val="28"/>
          <w:szCs w:val="28"/>
        </w:rPr>
      </w:pPr>
      <w:r w:rsidRPr="00FD230A">
        <w:rPr>
          <w:sz w:val="28"/>
          <w:szCs w:val="28"/>
        </w:rPr>
        <w:t>Jämförelsetabeller</w:t>
      </w:r>
    </w:p>
    <w:p w:rsidR="005C58EB" w:rsidRPr="009F098F" w:rsidRDefault="005C58EB" w:rsidP="005C58EB">
      <w:bookmarkStart w:id="4" w:name="bkmAnslag"/>
      <w:bookmarkStart w:id="5" w:name="_Toc244589642"/>
      <w:bookmarkEnd w:id="4"/>
      <w:r w:rsidRPr="009F098F">
        <w:t xml:space="preserve">I denna bilaga redovisas en jämförelse med de prognoser som lämnades till regeringen den </w:t>
      </w:r>
      <w:r w:rsidR="007E39D7">
        <w:t>20</w:t>
      </w:r>
      <w:r w:rsidRPr="009F098F">
        <w:t xml:space="preserve"> januari 20</w:t>
      </w:r>
      <w:r>
        <w:t>1</w:t>
      </w:r>
      <w:r w:rsidR="007E39D7">
        <w:t>5</w:t>
      </w:r>
      <w:r w:rsidRPr="009F098F">
        <w:t xml:space="preserve">. </w:t>
      </w:r>
    </w:p>
    <w:p w:rsidR="00A018DF" w:rsidRDefault="00A018DF" w:rsidP="005C58EB"/>
    <w:p w:rsidR="005C58EB" w:rsidRPr="009F098F" w:rsidRDefault="00A018DF" w:rsidP="005C58EB">
      <w:r>
        <w:t xml:space="preserve">Det underlag från Konjunkturinstitutet som användes till de prognoser som lämnades till regeringen i januari har </w:t>
      </w:r>
      <w:r w:rsidR="00493AE0">
        <w:t xml:space="preserve">också </w:t>
      </w:r>
      <w:r>
        <w:t>använts till prognoserna till budgetunderlaget.</w:t>
      </w:r>
      <w:r w:rsidRPr="00072DCC">
        <w:t xml:space="preserve"> Däremot har</w:t>
      </w:r>
      <w:r w:rsidR="00493AE0" w:rsidRPr="00072DCC">
        <w:t xml:space="preserve"> prognosen för </w:t>
      </w:r>
      <w:r w:rsidRPr="00072DCC">
        <w:t>balan</w:t>
      </w:r>
      <w:r w:rsidR="00493AE0" w:rsidRPr="00072DCC">
        <w:t>s</w:t>
      </w:r>
      <w:r w:rsidRPr="00072DCC">
        <w:t>talet och balansindex förändrats.</w:t>
      </w:r>
      <w:r w:rsidR="00B86F46" w:rsidRPr="006B4F52">
        <w:t xml:space="preserve"> </w:t>
      </w:r>
      <w:r w:rsidR="00C649F3" w:rsidRPr="006B4F52">
        <w:t>B</w:t>
      </w:r>
      <w:r w:rsidR="00B86F46" w:rsidRPr="006B4F52">
        <w:t xml:space="preserve">alansindex har </w:t>
      </w:r>
      <w:r w:rsidR="00906F84" w:rsidRPr="006B4F52">
        <w:t xml:space="preserve">sänkts </w:t>
      </w:r>
      <w:r w:rsidR="00C649F3" w:rsidRPr="006B4F52">
        <w:t>för 201</w:t>
      </w:r>
      <w:r w:rsidR="00906F84" w:rsidRPr="006B4F52">
        <w:t>6</w:t>
      </w:r>
      <w:r w:rsidR="00934223" w:rsidRPr="006B4F52">
        <w:t>.</w:t>
      </w:r>
      <w:r w:rsidR="00B86F46" w:rsidRPr="006B4F52">
        <w:t xml:space="preserve"> </w:t>
      </w:r>
      <w:r>
        <w:t>De</w:t>
      </w:r>
      <w:r w:rsidR="006B4F52">
        <w:t>nn</w:t>
      </w:r>
      <w:r w:rsidR="00D92050">
        <w:t>a</w:t>
      </w:r>
      <w:r>
        <w:t xml:space="preserve"> förändring redovisas som ”Ändrade makro</w:t>
      </w:r>
      <w:r w:rsidR="00072DCC">
        <w:softHyphen/>
      </w:r>
      <w:r>
        <w:t xml:space="preserve">ekonomiska antaganden”. Andra förändringar redovisas under respektive anslag.  </w:t>
      </w:r>
      <w:r w:rsidR="005C58EB" w:rsidRPr="009F098F">
        <w:t xml:space="preserve"> </w:t>
      </w:r>
    </w:p>
    <w:p w:rsidR="005C58EB" w:rsidRDefault="005C58EB" w:rsidP="005C58EB"/>
    <w:p w:rsidR="005C58EB" w:rsidRPr="00976CD1" w:rsidRDefault="00B13956" w:rsidP="005C58EB">
      <w:pPr>
        <w:pStyle w:val="anslagspostrubrik"/>
      </w:pPr>
      <w:bookmarkStart w:id="6" w:name="_Toc221685245"/>
      <w:r>
        <w:t>11.</w:t>
      </w:r>
      <w:r w:rsidR="005C58EB">
        <w:t>1:1</w:t>
      </w:r>
      <w:r w:rsidR="005C58EB">
        <w:tab/>
        <w:t>Garantipension till ålderspension</w:t>
      </w:r>
      <w:bookmarkEnd w:id="6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E39D7">
        <w:t>5</w:t>
      </w:r>
      <w:r>
        <w:t>.</w:t>
      </w:r>
    </w:p>
    <w:p w:rsidR="005C58EB" w:rsidRDefault="005C58EB" w:rsidP="005C58EB">
      <w:pPr>
        <w:keepNext/>
      </w:pPr>
    </w:p>
    <w:p w:rsidR="005C58EB" w:rsidRPr="00A01D93" w:rsidRDefault="005C58EB" w:rsidP="005C58EB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8B07AE" w:rsidRPr="00B44852" w:rsidTr="00735331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Pr="00B44852" w:rsidRDefault="008B07AE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Pr="00B44852" w:rsidRDefault="008B07AE" w:rsidP="00AD589B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30896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Default="008B07AE" w:rsidP="0033089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30896">
              <w:rPr>
                <w:b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Default="008B07AE" w:rsidP="0033089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30896">
              <w:rPr>
                <w:b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Default="008B07AE" w:rsidP="0033089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30896">
              <w:rPr>
                <w:b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Default="008B07AE" w:rsidP="0033089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30896">
              <w:rPr>
                <w:b/>
              </w:rPr>
              <w:t>9</w:t>
            </w:r>
          </w:p>
        </w:tc>
      </w:tr>
      <w:tr w:rsidR="001C6526" w:rsidRPr="008244FA" w:rsidTr="00526FA1">
        <w:tc>
          <w:tcPr>
            <w:tcW w:w="3401" w:type="dxa"/>
            <w:tcBorders>
              <w:top w:val="single" w:sz="4" w:space="0" w:color="auto"/>
            </w:tcBorders>
          </w:tcPr>
          <w:p w:rsidR="001C6526" w:rsidRPr="008244FA" w:rsidRDefault="001C652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1C6526" w:rsidRPr="00526FA1" w:rsidRDefault="001C6526" w:rsidP="001C652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15 8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C6526" w:rsidRPr="00526FA1" w:rsidRDefault="001C6526" w:rsidP="001C652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342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C6526" w:rsidRPr="00526FA1" w:rsidRDefault="001C6526" w:rsidP="001C652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001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C6526" w:rsidRPr="00526FA1" w:rsidRDefault="001C6526" w:rsidP="001C652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451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C6526" w:rsidRPr="00526FA1" w:rsidRDefault="001C6526" w:rsidP="001C652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12 245 600</w:t>
            </w:r>
          </w:p>
        </w:tc>
      </w:tr>
      <w:tr w:rsidR="001C6526" w:rsidRPr="00B44852" w:rsidTr="00735331">
        <w:tc>
          <w:tcPr>
            <w:tcW w:w="3401" w:type="dxa"/>
          </w:tcPr>
          <w:p w:rsidR="001C6526" w:rsidRPr="00B44852" w:rsidRDefault="001C6526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1C6526" w:rsidRPr="00B44852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B44852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B44852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B44852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Default="001C6526" w:rsidP="00906988">
            <w:pPr>
              <w:pStyle w:val="anslagstabell-hgerstlld"/>
            </w:pPr>
          </w:p>
        </w:tc>
      </w:tr>
      <w:tr w:rsidR="001C6526" w:rsidRPr="00B44852" w:rsidTr="00735331">
        <w:tc>
          <w:tcPr>
            <w:tcW w:w="3401" w:type="dxa"/>
          </w:tcPr>
          <w:p w:rsidR="001C6526" w:rsidRPr="00B44852" w:rsidRDefault="001C6526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1C6526" w:rsidRPr="0091385C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A32D6" w:rsidP="000F7ADC">
            <w:pPr>
              <w:pStyle w:val="anslagstabell-hgerstlld"/>
            </w:pPr>
            <w:r>
              <w:t>+</w:t>
            </w:r>
            <w:r w:rsidR="000F7ADC">
              <w:t>2</w:t>
            </w:r>
            <w:r>
              <w:t>6 000</w:t>
            </w:r>
          </w:p>
        </w:tc>
        <w:tc>
          <w:tcPr>
            <w:tcW w:w="1157" w:type="dxa"/>
          </w:tcPr>
          <w:p w:rsidR="001C6526" w:rsidRPr="0091385C" w:rsidRDefault="00172D1D" w:rsidP="001C6526">
            <w:pPr>
              <w:pStyle w:val="anslagstabell-hgerstlld"/>
            </w:pPr>
            <w:r>
              <w:t>+19 000</w:t>
            </w:r>
          </w:p>
        </w:tc>
        <w:tc>
          <w:tcPr>
            <w:tcW w:w="1157" w:type="dxa"/>
          </w:tcPr>
          <w:p w:rsidR="001C6526" w:rsidRPr="0091385C" w:rsidRDefault="00172D1D" w:rsidP="001C6526">
            <w:pPr>
              <w:pStyle w:val="anslagstabell-hgerstlld"/>
            </w:pPr>
            <w:r>
              <w:t>+3 000</w:t>
            </w:r>
          </w:p>
        </w:tc>
        <w:tc>
          <w:tcPr>
            <w:tcW w:w="1157" w:type="dxa"/>
          </w:tcPr>
          <w:p w:rsidR="001C6526" w:rsidRPr="0091385C" w:rsidRDefault="00172D1D" w:rsidP="001C6526">
            <w:pPr>
              <w:pStyle w:val="anslagstabell-hgerstlld"/>
            </w:pPr>
            <w:r>
              <w:t>+4 000</w:t>
            </w:r>
          </w:p>
        </w:tc>
      </w:tr>
      <w:tr w:rsidR="001C6526" w:rsidRPr="00B44852" w:rsidTr="00735331">
        <w:tc>
          <w:tcPr>
            <w:tcW w:w="3401" w:type="dxa"/>
          </w:tcPr>
          <w:p w:rsidR="001C6526" w:rsidRPr="00B44852" w:rsidRDefault="001C6526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1C6526" w:rsidRPr="0091385C" w:rsidRDefault="001C6526" w:rsidP="00191A50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C6568A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191A50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191A50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191A50">
            <w:pPr>
              <w:pStyle w:val="anslagstabell-hgerstlld"/>
            </w:pPr>
          </w:p>
        </w:tc>
      </w:tr>
      <w:tr w:rsidR="001C6526" w:rsidRPr="00B44852" w:rsidTr="00735331">
        <w:tc>
          <w:tcPr>
            <w:tcW w:w="3401" w:type="dxa"/>
          </w:tcPr>
          <w:p w:rsidR="001C6526" w:rsidRPr="00B44852" w:rsidRDefault="001C6526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1C6526" w:rsidRPr="0091385C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906988">
            <w:pPr>
              <w:pStyle w:val="anslagstabell-hgerstlld"/>
            </w:pPr>
          </w:p>
        </w:tc>
      </w:tr>
      <w:tr w:rsidR="001C6526" w:rsidRPr="00B44852" w:rsidTr="00735331">
        <w:tc>
          <w:tcPr>
            <w:tcW w:w="3401" w:type="dxa"/>
          </w:tcPr>
          <w:p w:rsidR="001C6526" w:rsidRPr="00B44852" w:rsidRDefault="001C6526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1C6526" w:rsidRPr="0091385C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C6526" w:rsidRPr="0091385C" w:rsidRDefault="001C6526" w:rsidP="00906988">
            <w:pPr>
              <w:pStyle w:val="anslagstabell-hgerstlld"/>
            </w:pPr>
          </w:p>
        </w:tc>
      </w:tr>
      <w:tr w:rsidR="001C6526" w:rsidRPr="008244FA" w:rsidTr="00B863D9">
        <w:tc>
          <w:tcPr>
            <w:tcW w:w="3401" w:type="dxa"/>
            <w:tcBorders>
              <w:bottom w:val="single" w:sz="4" w:space="0" w:color="auto"/>
            </w:tcBorders>
          </w:tcPr>
          <w:p w:rsidR="001C6526" w:rsidRPr="008244FA" w:rsidRDefault="001C652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1C6526" w:rsidRPr="00526FA1" w:rsidRDefault="001C6526" w:rsidP="001C652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15 8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C6526" w:rsidRPr="00526FA1" w:rsidRDefault="001C6526" w:rsidP="001A32D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1A32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68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C6526" w:rsidRPr="00526FA1" w:rsidRDefault="001C6526" w:rsidP="00172D1D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  <w:r w:rsidR="00172D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C6526" w:rsidRPr="00526FA1" w:rsidRDefault="001C6526" w:rsidP="001C652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 </w:t>
            </w:r>
            <w:r w:rsidR="00172D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454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 w:rsidRPr="00526F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C6526" w:rsidRPr="00526FA1" w:rsidRDefault="00172D1D" w:rsidP="001C652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12 249</w:t>
            </w:r>
            <w:r w:rsidR="001C65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600</w:t>
            </w:r>
          </w:p>
        </w:tc>
      </w:tr>
      <w:tr w:rsidR="001C6526" w:rsidRPr="008244FA" w:rsidTr="00735331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1C6526" w:rsidRPr="008244FA" w:rsidRDefault="001C6526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1C6526" w:rsidRPr="0091385C" w:rsidRDefault="001C652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C6526" w:rsidRPr="0091385C" w:rsidRDefault="001C652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C6526" w:rsidRPr="0091385C" w:rsidRDefault="001C652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C6526" w:rsidRPr="0091385C" w:rsidRDefault="001C652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C6526" w:rsidRPr="0091385C" w:rsidRDefault="001C6526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1C6526" w:rsidRPr="00F935F7" w:rsidTr="00735331">
        <w:tc>
          <w:tcPr>
            <w:tcW w:w="3401" w:type="dxa"/>
            <w:tcBorders>
              <w:top w:val="single" w:sz="4" w:space="0" w:color="auto"/>
            </w:tcBorders>
          </w:tcPr>
          <w:p w:rsidR="001C6526" w:rsidRPr="00F935F7" w:rsidRDefault="001C6526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1C6526" w:rsidRPr="0091385C" w:rsidRDefault="001C6526" w:rsidP="001C6526">
            <w:pPr>
              <w:pStyle w:val="anslagstabell-hgerstlld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C6526" w:rsidRPr="0091385C" w:rsidRDefault="001A32D6" w:rsidP="000F7ADC">
            <w:pPr>
              <w:pStyle w:val="anslagstabell-hgerstlld"/>
            </w:pPr>
            <w:r>
              <w:t>+</w:t>
            </w:r>
            <w:r w:rsidR="000F7ADC">
              <w:t>2</w:t>
            </w:r>
            <w:r>
              <w:t>6 000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C6526" w:rsidRPr="0091385C" w:rsidRDefault="00172D1D" w:rsidP="001C6526">
            <w:pPr>
              <w:pStyle w:val="anslagstabell-hgerstlld"/>
            </w:pPr>
            <w:r>
              <w:t>+19 000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C6526" w:rsidRPr="0091385C" w:rsidRDefault="00172D1D" w:rsidP="001C6526">
            <w:pPr>
              <w:pStyle w:val="anslagstabell-hgerstlld"/>
            </w:pPr>
            <w:r>
              <w:t>+3 000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C6526" w:rsidRPr="0091385C" w:rsidRDefault="00172D1D" w:rsidP="001C6526">
            <w:pPr>
              <w:pStyle w:val="anslagstabell-hgerstlld"/>
            </w:pPr>
            <w:r>
              <w:t>+4 000</w:t>
            </w:r>
          </w:p>
        </w:tc>
      </w:tr>
      <w:tr w:rsidR="001C6526" w:rsidRPr="00F935F7" w:rsidTr="00735331">
        <w:tc>
          <w:tcPr>
            <w:tcW w:w="3401" w:type="dxa"/>
            <w:tcBorders>
              <w:bottom w:val="single" w:sz="4" w:space="0" w:color="auto"/>
            </w:tcBorders>
          </w:tcPr>
          <w:p w:rsidR="001C6526" w:rsidRPr="00F935F7" w:rsidRDefault="001C6526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1C6526" w:rsidRPr="0091385C" w:rsidRDefault="001C6526" w:rsidP="00906988">
            <w:pPr>
              <w:pStyle w:val="anslagstabell-hgerstlld"/>
            </w:pPr>
            <w:r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C6526" w:rsidRPr="0091385C" w:rsidRDefault="001A32D6" w:rsidP="001C6526">
            <w:pPr>
              <w:pStyle w:val="anslagstabell-hgerstlld"/>
            </w:pPr>
            <w:r>
              <w:t>+0,2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C6526" w:rsidRPr="0091385C" w:rsidRDefault="00172D1D" w:rsidP="00172D1D">
            <w:pPr>
              <w:pStyle w:val="anslagstabell-hgerstlld"/>
            </w:pPr>
            <w:r>
              <w:t>+</w:t>
            </w:r>
            <w:r w:rsidR="001C6526">
              <w:t>0,</w:t>
            </w:r>
            <w: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C6526" w:rsidRPr="0091385C" w:rsidRDefault="00172D1D" w:rsidP="001C6526">
            <w:pPr>
              <w:pStyle w:val="anslagstabell-hgerstlld"/>
            </w:pPr>
            <w:r>
              <w:t>+</w:t>
            </w:r>
            <w:r w:rsidR="001C6526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C6526" w:rsidRPr="0091385C" w:rsidRDefault="00172D1D" w:rsidP="001C6526">
            <w:pPr>
              <w:pStyle w:val="anslagstabell-hgerstlld"/>
            </w:pPr>
            <w:r>
              <w:t>+</w:t>
            </w:r>
            <w:r w:rsidR="001C6526">
              <w:t>0,0</w:t>
            </w:r>
          </w:p>
        </w:tc>
      </w:tr>
    </w:tbl>
    <w:p w:rsidR="005C58EB" w:rsidRPr="00B44852" w:rsidRDefault="005C58EB" w:rsidP="005C58EB">
      <w:pPr>
        <w:pStyle w:val="Rubrik4"/>
      </w:pPr>
      <w:r w:rsidRPr="00B44852">
        <w:t>Ändrade makroekonomiska antaganden</w:t>
      </w:r>
    </w:p>
    <w:p w:rsidR="00D52C01" w:rsidRPr="0069564F" w:rsidRDefault="005C58EB" w:rsidP="005C58EB">
      <w:r w:rsidRPr="0069564F">
        <w:t>Utgifterna för garantipension påverkas främst av prisbasbeloppet men in</w:t>
      </w:r>
      <w:r w:rsidRPr="0069564F">
        <w:softHyphen/>
        <w:t>direkt även av inkomstindex/balansindex (ju högre inkomstindex desto lägre garanti</w:t>
      </w:r>
      <w:r w:rsidRPr="0069564F">
        <w:softHyphen/>
        <w:t xml:space="preserve">pensioner). </w:t>
      </w:r>
    </w:p>
    <w:p w:rsidR="00735331" w:rsidRPr="0069564F" w:rsidRDefault="00735331" w:rsidP="005C58EB"/>
    <w:p w:rsidR="005C58EB" w:rsidRDefault="00735331" w:rsidP="005C58EB">
      <w:r w:rsidRPr="0069564F">
        <w:t>B</w:t>
      </w:r>
      <w:r w:rsidRPr="0069564F">
        <w:rPr>
          <w:snapToGrid w:val="0"/>
        </w:rPr>
        <w:t xml:space="preserve">alansindex har </w:t>
      </w:r>
      <w:r w:rsidR="0022654A">
        <w:rPr>
          <w:snapToGrid w:val="0"/>
        </w:rPr>
        <w:t>sänkt</w:t>
      </w:r>
      <w:r w:rsidR="003D5A50">
        <w:rPr>
          <w:snapToGrid w:val="0"/>
        </w:rPr>
        <w:t>s</w:t>
      </w:r>
      <w:r w:rsidRPr="0069564F">
        <w:rPr>
          <w:snapToGrid w:val="0"/>
        </w:rPr>
        <w:t xml:space="preserve"> för 201</w:t>
      </w:r>
      <w:r w:rsidR="0022654A">
        <w:rPr>
          <w:snapToGrid w:val="0"/>
        </w:rPr>
        <w:t>6</w:t>
      </w:r>
      <w:r w:rsidRPr="0069564F">
        <w:rPr>
          <w:snapToGrid w:val="0"/>
        </w:rPr>
        <w:t xml:space="preserve"> jämfört med prognosen i föregående anslagsuppföljning. Det har samman</w:t>
      </w:r>
      <w:r w:rsidRPr="0069564F">
        <w:rPr>
          <w:snapToGrid w:val="0"/>
        </w:rPr>
        <w:softHyphen/>
        <w:t xml:space="preserve">taget haft en </w:t>
      </w:r>
      <w:r w:rsidR="0022654A">
        <w:rPr>
          <w:snapToGrid w:val="0"/>
        </w:rPr>
        <w:t>höj</w:t>
      </w:r>
      <w:r w:rsidR="003D5A50">
        <w:rPr>
          <w:snapToGrid w:val="0"/>
        </w:rPr>
        <w:t>ande</w:t>
      </w:r>
      <w:r w:rsidRPr="0069564F">
        <w:rPr>
          <w:snapToGrid w:val="0"/>
        </w:rPr>
        <w:t xml:space="preserve"> effekt på utgiftsprognosen</w:t>
      </w:r>
      <w:r w:rsidR="00D52C01" w:rsidRPr="0069564F">
        <w:rPr>
          <w:snapToGrid w:val="0"/>
        </w:rPr>
        <w:t xml:space="preserve"> för </w:t>
      </w:r>
      <w:r w:rsidR="0022654A">
        <w:rPr>
          <w:snapToGrid w:val="0"/>
        </w:rPr>
        <w:t>2016</w:t>
      </w:r>
      <w:r w:rsidR="00B9110E">
        <w:rPr>
          <w:snapToGrid w:val="0"/>
        </w:rPr>
        <w:t>-2019</w:t>
      </w:r>
      <w:r w:rsidRPr="0069564F">
        <w:rPr>
          <w:snapToGrid w:val="0"/>
        </w:rPr>
        <w:t xml:space="preserve">. </w:t>
      </w:r>
    </w:p>
    <w:p w:rsidR="005C58EB" w:rsidRPr="00976CD1" w:rsidRDefault="002A1C0C" w:rsidP="005C58EB">
      <w:pPr>
        <w:pStyle w:val="anslagspostrubrik"/>
      </w:pPr>
      <w:bookmarkStart w:id="7" w:name="_Toc221685246"/>
      <w:r>
        <w:lastRenderedPageBreak/>
        <w:t>11.</w:t>
      </w:r>
      <w:r w:rsidR="005C58EB">
        <w:t>1:2</w:t>
      </w:r>
      <w:r w:rsidR="005C58EB">
        <w:tab/>
        <w:t>Efterlevandepensioner till vuxna</w:t>
      </w:r>
      <w:bookmarkEnd w:id="7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E39D7">
        <w:t>5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A526AB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330896" w:rsidRPr="008244FA" w:rsidTr="00A526AB">
        <w:tc>
          <w:tcPr>
            <w:tcW w:w="3401" w:type="dxa"/>
            <w:tcBorders>
              <w:top w:val="single" w:sz="4" w:space="0" w:color="auto"/>
            </w:tcBorders>
          </w:tcPr>
          <w:p w:rsidR="00330896" w:rsidRPr="008244FA" w:rsidRDefault="0033089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330896" w:rsidRPr="00EA21B8" w:rsidRDefault="00330896" w:rsidP="00BF6D16">
            <w:pPr>
              <w:pStyle w:val="anslagstabell-hgerstlld"/>
              <w:rPr>
                <w:b/>
              </w:rPr>
            </w:pPr>
            <w:r>
              <w:rPr>
                <w:b/>
              </w:rPr>
              <w:t>1</w:t>
            </w:r>
            <w:r w:rsidR="00BF6D16">
              <w:rPr>
                <w:b/>
              </w:rPr>
              <w:t>2</w:t>
            </w:r>
            <w:r>
              <w:rPr>
                <w:b/>
              </w:rPr>
              <w:t> </w:t>
            </w:r>
            <w:r w:rsidR="00BF6D16">
              <w:rPr>
                <w:b/>
              </w:rPr>
              <w:t>449</w:t>
            </w:r>
            <w:r>
              <w:rPr>
                <w:b/>
              </w:rPr>
              <w:t xml:space="preserve"> </w:t>
            </w:r>
            <w:r w:rsidR="00BF6D16">
              <w:rPr>
                <w:b/>
              </w:rPr>
              <w:t>7</w:t>
            </w:r>
            <w:r>
              <w:rPr>
                <w:b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A21B8" w:rsidRDefault="00330896" w:rsidP="00BF6D16">
            <w:pPr>
              <w:pStyle w:val="anslagstabell-hgerstlld"/>
              <w:rPr>
                <w:b/>
              </w:rPr>
            </w:pPr>
            <w:r>
              <w:rPr>
                <w:b/>
              </w:rPr>
              <w:t>1</w:t>
            </w:r>
            <w:r w:rsidR="00BF6D16">
              <w:rPr>
                <w:b/>
              </w:rPr>
              <w:t>1</w:t>
            </w:r>
            <w:r>
              <w:rPr>
                <w:b/>
              </w:rPr>
              <w:t> </w:t>
            </w:r>
            <w:r w:rsidR="00BF6D16">
              <w:rPr>
                <w:b/>
              </w:rPr>
              <w:t>975</w:t>
            </w:r>
            <w:r>
              <w:rPr>
                <w:b/>
              </w:rPr>
              <w:t xml:space="preserve"> </w:t>
            </w:r>
            <w:r w:rsidR="00BF6D16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A21B8" w:rsidRDefault="00330896" w:rsidP="00BF6D16">
            <w:pPr>
              <w:pStyle w:val="anslagstabell-hgerstlld"/>
              <w:rPr>
                <w:b/>
              </w:rPr>
            </w:pPr>
            <w:r>
              <w:rPr>
                <w:b/>
              </w:rPr>
              <w:t>1</w:t>
            </w:r>
            <w:r w:rsidR="00BF6D16">
              <w:rPr>
                <w:b/>
              </w:rPr>
              <w:t>1</w:t>
            </w:r>
            <w:r>
              <w:rPr>
                <w:b/>
              </w:rPr>
              <w:t> </w:t>
            </w:r>
            <w:r w:rsidR="00BF6D16">
              <w:rPr>
                <w:b/>
              </w:rPr>
              <w:t>591</w:t>
            </w:r>
            <w:r>
              <w:rPr>
                <w:b/>
              </w:rPr>
              <w:t xml:space="preserve"> </w:t>
            </w:r>
            <w:r w:rsidR="00BF6D16">
              <w:rPr>
                <w:b/>
              </w:rPr>
              <w:t>6</w:t>
            </w:r>
            <w:r>
              <w:rPr>
                <w:b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A21B8" w:rsidRDefault="00330896" w:rsidP="00BF6D16">
            <w:pPr>
              <w:pStyle w:val="anslagstabell-hgerstlld"/>
              <w:rPr>
                <w:b/>
              </w:rPr>
            </w:pPr>
            <w:r>
              <w:rPr>
                <w:b/>
              </w:rPr>
              <w:t>11 </w:t>
            </w:r>
            <w:r w:rsidR="00BF6D16">
              <w:rPr>
                <w:b/>
              </w:rPr>
              <w:t>238</w:t>
            </w:r>
            <w:r>
              <w:rPr>
                <w:b/>
              </w:rPr>
              <w:t xml:space="preserve"> </w:t>
            </w:r>
            <w:r w:rsidR="00BF6D16">
              <w:rPr>
                <w:b/>
              </w:rPr>
              <w:t>5</w:t>
            </w:r>
            <w:r>
              <w:rPr>
                <w:b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A21B8" w:rsidRDefault="00330896" w:rsidP="00BF6D16">
            <w:pPr>
              <w:pStyle w:val="anslagstabell-hgerstlld"/>
              <w:rPr>
                <w:b/>
              </w:rPr>
            </w:pPr>
            <w:r>
              <w:rPr>
                <w:b/>
              </w:rPr>
              <w:t>1</w:t>
            </w:r>
            <w:r w:rsidR="00BF6D16">
              <w:rPr>
                <w:b/>
              </w:rPr>
              <w:t>0</w:t>
            </w:r>
            <w:r>
              <w:rPr>
                <w:b/>
              </w:rPr>
              <w:t> </w:t>
            </w:r>
            <w:r w:rsidR="00BF6D16">
              <w:rPr>
                <w:b/>
              </w:rPr>
              <w:t>810</w:t>
            </w:r>
            <w:r>
              <w:rPr>
                <w:b/>
              </w:rPr>
              <w:t xml:space="preserve"> 700</w:t>
            </w:r>
          </w:p>
        </w:tc>
      </w:tr>
      <w:tr w:rsidR="00330896" w:rsidRPr="00B44852" w:rsidTr="00A526AB">
        <w:tc>
          <w:tcPr>
            <w:tcW w:w="3401" w:type="dxa"/>
          </w:tcPr>
          <w:p w:rsidR="00330896" w:rsidRPr="00B44852" w:rsidRDefault="00330896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330896" w:rsidRPr="00762962" w:rsidRDefault="00330896" w:rsidP="00906988">
            <w:pPr>
              <w:pStyle w:val="anslagstabell-hgerstlld"/>
            </w:pPr>
            <w:r w:rsidRPr="00762962">
              <w:t>–</w:t>
            </w:r>
          </w:p>
        </w:tc>
        <w:tc>
          <w:tcPr>
            <w:tcW w:w="1157" w:type="dxa"/>
          </w:tcPr>
          <w:p w:rsidR="00330896" w:rsidRPr="00762962" w:rsidRDefault="00330896" w:rsidP="00906988">
            <w:pPr>
              <w:pStyle w:val="anslagstabell-hgerstlld"/>
            </w:pPr>
            <w:r w:rsidRPr="00762962">
              <w:t>–</w:t>
            </w:r>
          </w:p>
        </w:tc>
        <w:tc>
          <w:tcPr>
            <w:tcW w:w="1157" w:type="dxa"/>
          </w:tcPr>
          <w:p w:rsidR="00330896" w:rsidRPr="00762962" w:rsidRDefault="00330896" w:rsidP="00906988">
            <w:pPr>
              <w:pStyle w:val="anslagstabell-hgerstlld"/>
            </w:pPr>
            <w:r w:rsidRPr="00762962">
              <w:t>–</w:t>
            </w:r>
          </w:p>
        </w:tc>
        <w:tc>
          <w:tcPr>
            <w:tcW w:w="1157" w:type="dxa"/>
          </w:tcPr>
          <w:p w:rsidR="00330896" w:rsidRPr="00762962" w:rsidRDefault="00330896" w:rsidP="00906988">
            <w:pPr>
              <w:pStyle w:val="anslagstabell-hgerstlld"/>
            </w:pPr>
            <w:r w:rsidRPr="00762962">
              <w:t>–</w:t>
            </w:r>
          </w:p>
        </w:tc>
        <w:tc>
          <w:tcPr>
            <w:tcW w:w="1157" w:type="dxa"/>
          </w:tcPr>
          <w:p w:rsidR="00330896" w:rsidRPr="00762962" w:rsidRDefault="00330896" w:rsidP="00906988">
            <w:pPr>
              <w:pStyle w:val="anslagstabell-hgerstlld"/>
            </w:pPr>
            <w:r w:rsidRPr="00762962">
              <w:t>–</w:t>
            </w:r>
          </w:p>
        </w:tc>
      </w:tr>
      <w:tr w:rsidR="00BB7C3A" w:rsidRPr="00B44852" w:rsidTr="00A526AB">
        <w:tc>
          <w:tcPr>
            <w:tcW w:w="3401" w:type="dxa"/>
          </w:tcPr>
          <w:p w:rsidR="00BB7C3A" w:rsidRPr="00B44852" w:rsidRDefault="00BB7C3A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BB7C3A" w:rsidRPr="00986208" w:rsidRDefault="00BB7C3A" w:rsidP="00191A50">
            <w:pPr>
              <w:pStyle w:val="anslagstabell-hgerstlld"/>
            </w:pPr>
            <w:r w:rsidRPr="00762962">
              <w:t>–</w:t>
            </w:r>
          </w:p>
        </w:tc>
        <w:tc>
          <w:tcPr>
            <w:tcW w:w="1157" w:type="dxa"/>
          </w:tcPr>
          <w:p w:rsidR="00BB7C3A" w:rsidRPr="009E0902" w:rsidRDefault="00BB7C3A" w:rsidP="00F01E74">
            <w:pPr>
              <w:pStyle w:val="anslagstabell-hgerstlld"/>
            </w:pPr>
            <w:proofErr w:type="gramStart"/>
            <w:r>
              <w:t>–5</w:t>
            </w:r>
            <w:proofErr w:type="gramEnd"/>
            <w:r>
              <w:t> 500</w:t>
            </w:r>
          </w:p>
        </w:tc>
        <w:tc>
          <w:tcPr>
            <w:tcW w:w="1157" w:type="dxa"/>
          </w:tcPr>
          <w:p w:rsidR="00BB7C3A" w:rsidRPr="00762962" w:rsidRDefault="00BB7C3A" w:rsidP="00BB7C3A">
            <w:pPr>
              <w:pStyle w:val="anslagstabell-hgerstlld"/>
            </w:pPr>
            <w:r w:rsidRPr="00762962">
              <w:t>–</w:t>
            </w:r>
          </w:p>
        </w:tc>
        <w:tc>
          <w:tcPr>
            <w:tcW w:w="1157" w:type="dxa"/>
          </w:tcPr>
          <w:p w:rsidR="00BB7C3A" w:rsidRPr="00762962" w:rsidRDefault="00BB7C3A" w:rsidP="00BB7C3A">
            <w:pPr>
              <w:pStyle w:val="anslagstabell-hgerstlld"/>
            </w:pPr>
            <w:r w:rsidRPr="00762962">
              <w:t>–</w:t>
            </w:r>
          </w:p>
        </w:tc>
        <w:tc>
          <w:tcPr>
            <w:tcW w:w="1157" w:type="dxa"/>
          </w:tcPr>
          <w:p w:rsidR="00BB7C3A" w:rsidRPr="00762962" w:rsidRDefault="00BB7C3A" w:rsidP="00BB7C3A">
            <w:pPr>
              <w:pStyle w:val="anslagstabell-hgerstlld"/>
            </w:pPr>
            <w:r w:rsidRPr="00762962">
              <w:t>–</w:t>
            </w:r>
          </w:p>
        </w:tc>
      </w:tr>
      <w:tr w:rsidR="00BB7C3A" w:rsidRPr="00B44852" w:rsidTr="00A526AB">
        <w:tc>
          <w:tcPr>
            <w:tcW w:w="3401" w:type="dxa"/>
          </w:tcPr>
          <w:p w:rsidR="00BB7C3A" w:rsidRPr="00B44852" w:rsidRDefault="00BB7C3A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BB7C3A" w:rsidRPr="00092C92" w:rsidRDefault="00BB7C3A" w:rsidP="00A67542">
            <w:pPr>
              <w:pStyle w:val="anslagstabell-hgerstlld"/>
            </w:pPr>
            <w:r w:rsidRPr="00092C92">
              <w:t>–</w:t>
            </w:r>
          </w:p>
        </w:tc>
        <w:tc>
          <w:tcPr>
            <w:tcW w:w="1157" w:type="dxa"/>
          </w:tcPr>
          <w:p w:rsidR="00BB7C3A" w:rsidRPr="009E0902" w:rsidRDefault="00BB7C3A" w:rsidP="00A67542">
            <w:pPr>
              <w:pStyle w:val="anslagstabell-hgerstlld"/>
            </w:pPr>
            <w:r w:rsidRPr="009E0902">
              <w:t>–</w:t>
            </w:r>
          </w:p>
        </w:tc>
        <w:tc>
          <w:tcPr>
            <w:tcW w:w="1157" w:type="dxa"/>
          </w:tcPr>
          <w:p w:rsidR="00BB7C3A" w:rsidRPr="009E0902" w:rsidRDefault="00BB7C3A" w:rsidP="00A67542">
            <w:pPr>
              <w:pStyle w:val="anslagstabell-hgerstlld"/>
            </w:pPr>
            <w:r w:rsidRPr="009E0902">
              <w:t>–</w:t>
            </w:r>
          </w:p>
        </w:tc>
        <w:tc>
          <w:tcPr>
            <w:tcW w:w="1157" w:type="dxa"/>
          </w:tcPr>
          <w:p w:rsidR="00BB7C3A" w:rsidRPr="009E0902" w:rsidRDefault="00BB7C3A" w:rsidP="00A67542">
            <w:pPr>
              <w:pStyle w:val="anslagstabell-hgerstlld"/>
            </w:pPr>
            <w:r w:rsidRPr="009E0902">
              <w:t>–</w:t>
            </w:r>
          </w:p>
        </w:tc>
        <w:tc>
          <w:tcPr>
            <w:tcW w:w="1157" w:type="dxa"/>
          </w:tcPr>
          <w:p w:rsidR="00BB7C3A" w:rsidRPr="009E0902" w:rsidRDefault="00BB7C3A" w:rsidP="00A67542">
            <w:pPr>
              <w:pStyle w:val="anslagstabell-hgerstlld"/>
            </w:pPr>
            <w:r w:rsidRPr="009E0902">
              <w:t>–</w:t>
            </w:r>
          </w:p>
        </w:tc>
      </w:tr>
      <w:tr w:rsidR="00BB7C3A" w:rsidRPr="00B44852" w:rsidTr="00A526AB">
        <w:tc>
          <w:tcPr>
            <w:tcW w:w="3401" w:type="dxa"/>
          </w:tcPr>
          <w:p w:rsidR="00BB7C3A" w:rsidRPr="00B44852" w:rsidRDefault="00BB7C3A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BB7C3A" w:rsidRPr="00092C92" w:rsidRDefault="00BB7C3A" w:rsidP="00B17D94">
            <w:pPr>
              <w:pStyle w:val="anslagstabell-hgerstlld"/>
            </w:pPr>
            <w:r w:rsidRPr="00092C92">
              <w:t>–</w:t>
            </w:r>
          </w:p>
        </w:tc>
        <w:tc>
          <w:tcPr>
            <w:tcW w:w="1157" w:type="dxa"/>
          </w:tcPr>
          <w:p w:rsidR="00BB7C3A" w:rsidRPr="009E0902" w:rsidRDefault="00BB7C3A" w:rsidP="00B17D94">
            <w:pPr>
              <w:pStyle w:val="anslagstabell-hgerstlld"/>
            </w:pPr>
            <w:r w:rsidRPr="009E0902">
              <w:t>–</w:t>
            </w:r>
          </w:p>
        </w:tc>
        <w:tc>
          <w:tcPr>
            <w:tcW w:w="1157" w:type="dxa"/>
          </w:tcPr>
          <w:p w:rsidR="00BB7C3A" w:rsidRPr="009E0902" w:rsidRDefault="00BB7C3A" w:rsidP="00B17D94">
            <w:pPr>
              <w:pStyle w:val="anslagstabell-hgerstlld"/>
            </w:pPr>
            <w:r w:rsidRPr="009E0902">
              <w:t>–</w:t>
            </w:r>
          </w:p>
        </w:tc>
        <w:tc>
          <w:tcPr>
            <w:tcW w:w="1157" w:type="dxa"/>
          </w:tcPr>
          <w:p w:rsidR="00BB7C3A" w:rsidRPr="009E0902" w:rsidRDefault="00BB7C3A" w:rsidP="00B17D94">
            <w:pPr>
              <w:pStyle w:val="anslagstabell-hgerstlld"/>
            </w:pPr>
            <w:r w:rsidRPr="009E0902">
              <w:t>–</w:t>
            </w:r>
          </w:p>
        </w:tc>
        <w:tc>
          <w:tcPr>
            <w:tcW w:w="1157" w:type="dxa"/>
          </w:tcPr>
          <w:p w:rsidR="00BB7C3A" w:rsidRPr="009E0902" w:rsidRDefault="00BB7C3A" w:rsidP="00B17D94">
            <w:pPr>
              <w:pStyle w:val="anslagstabell-hgerstlld"/>
            </w:pPr>
            <w:r w:rsidRPr="009E0902">
              <w:t>–</w:t>
            </w:r>
          </w:p>
        </w:tc>
      </w:tr>
      <w:tr w:rsidR="00BB7C3A" w:rsidRPr="00B44852" w:rsidTr="00A526AB">
        <w:tc>
          <w:tcPr>
            <w:tcW w:w="3401" w:type="dxa"/>
          </w:tcPr>
          <w:p w:rsidR="00BB7C3A" w:rsidRPr="00B44852" w:rsidRDefault="00BB7C3A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BB7C3A" w:rsidRPr="00092C92" w:rsidRDefault="00BB7C3A" w:rsidP="00B17D94">
            <w:pPr>
              <w:pStyle w:val="anslagstabell-hgerstlld"/>
            </w:pPr>
            <w:r w:rsidRPr="00092C92">
              <w:t>–</w:t>
            </w:r>
          </w:p>
        </w:tc>
        <w:tc>
          <w:tcPr>
            <w:tcW w:w="1157" w:type="dxa"/>
          </w:tcPr>
          <w:p w:rsidR="00BB7C3A" w:rsidRPr="009E0902" w:rsidRDefault="00BB7C3A" w:rsidP="00B17D94">
            <w:pPr>
              <w:pStyle w:val="anslagstabell-hgerstlld"/>
            </w:pPr>
            <w:r w:rsidRPr="009E0902">
              <w:t>–</w:t>
            </w:r>
          </w:p>
        </w:tc>
        <w:tc>
          <w:tcPr>
            <w:tcW w:w="1157" w:type="dxa"/>
          </w:tcPr>
          <w:p w:rsidR="00BB7C3A" w:rsidRPr="009E0902" w:rsidRDefault="00BB7C3A" w:rsidP="00B17D94">
            <w:pPr>
              <w:pStyle w:val="anslagstabell-hgerstlld"/>
            </w:pPr>
            <w:r w:rsidRPr="009E0902">
              <w:t>–</w:t>
            </w:r>
          </w:p>
        </w:tc>
        <w:tc>
          <w:tcPr>
            <w:tcW w:w="1157" w:type="dxa"/>
          </w:tcPr>
          <w:p w:rsidR="00BB7C3A" w:rsidRPr="009E0902" w:rsidRDefault="00BB7C3A" w:rsidP="00B17D94">
            <w:pPr>
              <w:pStyle w:val="anslagstabell-hgerstlld"/>
            </w:pPr>
            <w:r w:rsidRPr="009E0902">
              <w:t>–</w:t>
            </w:r>
          </w:p>
        </w:tc>
        <w:tc>
          <w:tcPr>
            <w:tcW w:w="1157" w:type="dxa"/>
          </w:tcPr>
          <w:p w:rsidR="00BB7C3A" w:rsidRPr="009E0902" w:rsidRDefault="00BB7C3A" w:rsidP="00B17D94">
            <w:pPr>
              <w:pStyle w:val="anslagstabell-hgerstlld"/>
            </w:pPr>
            <w:r w:rsidRPr="009E0902">
              <w:t>–</w:t>
            </w:r>
          </w:p>
        </w:tc>
      </w:tr>
      <w:tr w:rsidR="00BB7C3A" w:rsidRPr="008244FA" w:rsidTr="00A526AB">
        <w:tc>
          <w:tcPr>
            <w:tcW w:w="3401" w:type="dxa"/>
            <w:tcBorders>
              <w:bottom w:val="single" w:sz="4" w:space="0" w:color="auto"/>
            </w:tcBorders>
          </w:tcPr>
          <w:p w:rsidR="00BB7C3A" w:rsidRPr="008244FA" w:rsidRDefault="00BB7C3A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BB7C3A" w:rsidRPr="00EA21B8" w:rsidRDefault="00BB7C3A" w:rsidP="00BF6D16">
            <w:pPr>
              <w:pStyle w:val="anslagstabell-hgerstlld"/>
              <w:rPr>
                <w:b/>
              </w:rPr>
            </w:pPr>
            <w:r>
              <w:rPr>
                <w:b/>
              </w:rPr>
              <w:t>12 449 700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7C3A" w:rsidRPr="00EA21B8" w:rsidRDefault="00BB7C3A" w:rsidP="00F01E74">
            <w:pPr>
              <w:pStyle w:val="anslagstabell-hgerstlld"/>
              <w:rPr>
                <w:b/>
              </w:rPr>
            </w:pPr>
            <w:r>
              <w:rPr>
                <w:b/>
              </w:rPr>
              <w:t>11 970 300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7C3A" w:rsidRPr="00EA21B8" w:rsidRDefault="00BB7C3A" w:rsidP="00BF6D16">
            <w:pPr>
              <w:pStyle w:val="anslagstabell-hgerstlld"/>
              <w:rPr>
                <w:b/>
              </w:rPr>
            </w:pPr>
            <w:r>
              <w:rPr>
                <w:b/>
              </w:rPr>
              <w:t>11 591 600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7C3A" w:rsidRPr="00EA21B8" w:rsidRDefault="00BB7C3A" w:rsidP="00BF6D16">
            <w:pPr>
              <w:pStyle w:val="anslagstabell-hgerstlld"/>
              <w:rPr>
                <w:b/>
              </w:rPr>
            </w:pPr>
            <w:r>
              <w:rPr>
                <w:b/>
              </w:rPr>
              <w:t>11 238 500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7C3A" w:rsidRPr="00EA21B8" w:rsidRDefault="00BB7C3A" w:rsidP="00BF6D16">
            <w:pPr>
              <w:pStyle w:val="anslagstabell-hgerstlld"/>
              <w:rPr>
                <w:b/>
              </w:rPr>
            </w:pPr>
            <w:r>
              <w:rPr>
                <w:b/>
              </w:rPr>
              <w:t>10 810 700</w:t>
            </w:r>
          </w:p>
        </w:tc>
      </w:tr>
      <w:tr w:rsidR="00BB7C3A" w:rsidRPr="008244FA" w:rsidTr="00A526AB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BB7C3A" w:rsidRPr="008244FA" w:rsidRDefault="00BB7C3A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BB7C3A" w:rsidRPr="00092C92" w:rsidRDefault="00BB7C3A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B7C3A" w:rsidRPr="009E0902" w:rsidRDefault="00BB7C3A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B7C3A" w:rsidRPr="009E0902" w:rsidRDefault="00BB7C3A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B7C3A" w:rsidRPr="009E0902" w:rsidRDefault="00BB7C3A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B7C3A" w:rsidRPr="009E0902" w:rsidRDefault="00BB7C3A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BB7C3A" w:rsidRPr="00F935F7" w:rsidTr="00A526AB">
        <w:tc>
          <w:tcPr>
            <w:tcW w:w="3401" w:type="dxa"/>
            <w:tcBorders>
              <w:top w:val="single" w:sz="4" w:space="0" w:color="auto"/>
            </w:tcBorders>
          </w:tcPr>
          <w:p w:rsidR="00BB7C3A" w:rsidRPr="00F935F7" w:rsidRDefault="00BB7C3A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BB7C3A" w:rsidRPr="009E0902" w:rsidRDefault="00BB7C3A" w:rsidP="007B6C56">
            <w:pPr>
              <w:pStyle w:val="anslagstabell-hgerstlld"/>
            </w:pPr>
            <w:r w:rsidRPr="009E0902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BB7C3A" w:rsidRPr="009E0902" w:rsidRDefault="00BB7C3A" w:rsidP="00F01E74">
            <w:pPr>
              <w:pStyle w:val="anslagstabell-hgerstlld"/>
            </w:pPr>
            <w:proofErr w:type="gramStart"/>
            <w:r>
              <w:t>–5</w:t>
            </w:r>
            <w:proofErr w:type="gramEnd"/>
            <w:r>
              <w:t xml:space="preserve"> 500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BB7C3A" w:rsidRPr="009E0902" w:rsidRDefault="00BB7C3A" w:rsidP="009E0902">
            <w:pPr>
              <w:pStyle w:val="anslagstabell-hgerstlld"/>
            </w:pPr>
            <w:r w:rsidRPr="009E0902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BB7C3A" w:rsidRPr="009E0902" w:rsidRDefault="00BB7C3A" w:rsidP="009E0902">
            <w:pPr>
              <w:pStyle w:val="anslagstabell-hgerstlld"/>
            </w:pPr>
            <w:r w:rsidRPr="009E0902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BB7C3A" w:rsidRPr="009E0902" w:rsidRDefault="00BB7C3A" w:rsidP="009E0902">
            <w:pPr>
              <w:pStyle w:val="anslagstabell-hgerstlld"/>
            </w:pPr>
            <w:r w:rsidRPr="009E0902">
              <w:t>0</w:t>
            </w:r>
          </w:p>
        </w:tc>
      </w:tr>
      <w:tr w:rsidR="00BB7C3A" w:rsidRPr="00F935F7" w:rsidTr="00A526AB">
        <w:tc>
          <w:tcPr>
            <w:tcW w:w="3401" w:type="dxa"/>
            <w:tcBorders>
              <w:bottom w:val="single" w:sz="4" w:space="0" w:color="auto"/>
            </w:tcBorders>
          </w:tcPr>
          <w:p w:rsidR="00BB7C3A" w:rsidRPr="00F935F7" w:rsidRDefault="00BB7C3A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BB7C3A" w:rsidRPr="009E0902" w:rsidRDefault="00BB7C3A" w:rsidP="00906988">
            <w:pPr>
              <w:pStyle w:val="anslagstabell-hgerstlld"/>
            </w:pPr>
            <w:r w:rsidRPr="009E0902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7C3A" w:rsidRPr="009E0902" w:rsidRDefault="00BB7C3A" w:rsidP="009E0902">
            <w:pPr>
              <w:pStyle w:val="anslagstabell-hgerstlld"/>
            </w:pPr>
            <w:proofErr w:type="gramStart"/>
            <w:r>
              <w:t>–</w:t>
            </w:r>
            <w:r w:rsidRPr="009E0902">
              <w:t>0</w:t>
            </w:r>
            <w:proofErr w:type="gramEnd"/>
            <w:r w:rsidRPr="009E0902">
              <w:t>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7C3A" w:rsidRPr="009E0902" w:rsidRDefault="00BB7C3A" w:rsidP="008F0515">
            <w:pPr>
              <w:pStyle w:val="anslagstabell-hgerstlld"/>
            </w:pPr>
            <w:r w:rsidRPr="009E0902">
              <w:t>0,</w:t>
            </w:r>
            <w:r>
              <w:t>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7C3A" w:rsidRPr="009E0902" w:rsidRDefault="00BB7C3A" w:rsidP="00E51878">
            <w:pPr>
              <w:pStyle w:val="anslagstabell-hgerstlld"/>
            </w:pPr>
            <w:r w:rsidRPr="009E0902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7C3A" w:rsidRPr="009E0902" w:rsidRDefault="00BB7C3A" w:rsidP="008F0515">
            <w:pPr>
              <w:pStyle w:val="anslagstabell-hgerstlld"/>
            </w:pPr>
            <w:r w:rsidRPr="009E0902">
              <w:t>0,</w:t>
            </w:r>
            <w:r>
              <w:t>0</w:t>
            </w:r>
          </w:p>
        </w:tc>
      </w:tr>
    </w:tbl>
    <w:p w:rsidR="005C58EB" w:rsidRPr="00B44852" w:rsidRDefault="005C58EB" w:rsidP="005C58EB">
      <w:pPr>
        <w:pStyle w:val="Rubrik4"/>
      </w:pPr>
      <w:r w:rsidRPr="00B44852">
        <w:t>Ändrade makroekonomiska antaganden</w:t>
      </w:r>
    </w:p>
    <w:p w:rsidR="005C58EB" w:rsidRDefault="00A526AB" w:rsidP="005C58EB">
      <w:r>
        <w:t xml:space="preserve">Prognosen för </w:t>
      </w:r>
      <w:r w:rsidR="004163FF">
        <w:t xml:space="preserve">balansindex </w:t>
      </w:r>
      <w:r w:rsidR="00F01E74">
        <w:t xml:space="preserve">för 2016 </w:t>
      </w:r>
      <w:r w:rsidR="004163FF">
        <w:t xml:space="preserve">har </w:t>
      </w:r>
      <w:r w:rsidR="008F0515">
        <w:t>sänkts</w:t>
      </w:r>
      <w:r w:rsidR="004163FF">
        <w:t xml:space="preserve">. </w:t>
      </w:r>
      <w:r w:rsidR="004B6CC8">
        <w:t>B</w:t>
      </w:r>
      <w:r w:rsidR="00D06B98">
        <w:t xml:space="preserve">alansindex </w:t>
      </w:r>
      <w:r>
        <w:t>påverkar vissa änkepensioner.</w:t>
      </w:r>
    </w:p>
    <w:p w:rsidR="005C58EB" w:rsidRPr="00976CD1" w:rsidRDefault="002A1C0C" w:rsidP="005C58EB">
      <w:pPr>
        <w:pStyle w:val="anslagspostrubrik"/>
      </w:pPr>
      <w:bookmarkStart w:id="8" w:name="_Toc221685247"/>
      <w:r>
        <w:t>1</w:t>
      </w:r>
      <w:r w:rsidR="005C58EB">
        <w:t>1</w:t>
      </w:r>
      <w:r>
        <w:t>.1</w:t>
      </w:r>
      <w:r w:rsidR="005C58EB">
        <w:t>:3</w:t>
      </w:r>
      <w:r w:rsidR="005C58EB">
        <w:tab/>
        <w:t>Bostadstillägg till pensionärer</w:t>
      </w:r>
      <w:bookmarkEnd w:id="8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E39D7">
        <w:t>5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5236D8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857DDB" w:rsidRPr="008244FA" w:rsidTr="001C6526">
        <w:tc>
          <w:tcPr>
            <w:tcW w:w="3401" w:type="dxa"/>
            <w:tcBorders>
              <w:top w:val="single" w:sz="4" w:space="0" w:color="auto"/>
            </w:tcBorders>
          </w:tcPr>
          <w:p w:rsidR="00857DDB" w:rsidRPr="008244FA" w:rsidRDefault="00857DDB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857DDB" w:rsidRPr="005F00C7" w:rsidRDefault="00857DDB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8 517 300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857DDB" w:rsidRPr="005F00C7" w:rsidRDefault="00857DDB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8 069 400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5F00C7" w:rsidRDefault="00857DDB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7 777 200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5F00C7" w:rsidRDefault="00857DDB" w:rsidP="00857DDB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7 571 500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Default="00857DDB" w:rsidP="00857DDB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7 332 100</w:t>
            </w: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857DDB" w:rsidRPr="00C33599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C33599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C33599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C33599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C33599" w:rsidRDefault="00857DDB" w:rsidP="00906988">
            <w:pPr>
              <w:pStyle w:val="anslagstabell-hgerstlld"/>
              <w:rPr>
                <w:color w:val="FF0000"/>
              </w:rPr>
            </w:pP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2708E0" w:rsidP="00906988">
            <w:pPr>
              <w:pStyle w:val="anslagstabell-hgerstlld"/>
            </w:pPr>
            <w:r>
              <w:t>+13 100</w:t>
            </w: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B77E55" w:rsidP="00906988">
            <w:pPr>
              <w:pStyle w:val="anslagstabell-hgerstlld"/>
            </w:pPr>
            <w:r>
              <w:t>+100</w:t>
            </w:r>
          </w:p>
        </w:tc>
        <w:tc>
          <w:tcPr>
            <w:tcW w:w="1157" w:type="dxa"/>
          </w:tcPr>
          <w:p w:rsidR="00857DDB" w:rsidRPr="00876C7C" w:rsidRDefault="00B77E55" w:rsidP="00906988">
            <w:pPr>
              <w:pStyle w:val="anslagstabell-hgerstlld"/>
            </w:pPr>
            <w:r>
              <w:t>+100</w:t>
            </w: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857DDB" w:rsidRPr="00876C7C" w:rsidRDefault="00857DDB" w:rsidP="0082214B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  <w:tc>
          <w:tcPr>
            <w:tcW w:w="1157" w:type="dxa"/>
          </w:tcPr>
          <w:p w:rsidR="00857DDB" w:rsidRPr="00876C7C" w:rsidRDefault="00857DDB" w:rsidP="00906988">
            <w:pPr>
              <w:pStyle w:val="anslagstabell-hgerstlld"/>
            </w:pPr>
          </w:p>
        </w:tc>
      </w:tr>
      <w:tr w:rsidR="00857DDB" w:rsidRPr="008244FA" w:rsidTr="001C6526">
        <w:tc>
          <w:tcPr>
            <w:tcW w:w="3401" w:type="dxa"/>
            <w:tcBorders>
              <w:bottom w:val="single" w:sz="4" w:space="0" w:color="auto"/>
            </w:tcBorders>
          </w:tcPr>
          <w:p w:rsidR="00857DDB" w:rsidRPr="008244FA" w:rsidRDefault="00857DDB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857DDB" w:rsidRPr="005F00C7" w:rsidRDefault="00857DDB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8 517 300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857DDB" w:rsidRPr="005F00C7" w:rsidRDefault="00857DDB" w:rsidP="002708E0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8 0</w:t>
            </w:r>
            <w:r w:rsidR="002708E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708E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5F00C7" w:rsidRDefault="00857DDB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7 777 200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5F00C7" w:rsidRDefault="00857DDB" w:rsidP="00B77E55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7 571 </w:t>
            </w:r>
            <w:r w:rsidR="00B77E5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Default="00B77E55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7 332 2</w:t>
            </w:r>
            <w:r w:rsidR="00857D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</w:tr>
      <w:tr w:rsidR="00857DDB" w:rsidRPr="008244FA" w:rsidTr="005236D8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244FA" w:rsidRDefault="00857DDB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857DDB" w:rsidRPr="00F935F7" w:rsidTr="005236D8">
        <w:tc>
          <w:tcPr>
            <w:tcW w:w="3401" w:type="dxa"/>
            <w:tcBorders>
              <w:top w:val="single" w:sz="4" w:space="0" w:color="auto"/>
            </w:tcBorders>
          </w:tcPr>
          <w:p w:rsidR="00857DDB" w:rsidRPr="00F935F7" w:rsidRDefault="00857DDB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857DDB" w:rsidRPr="00470D24" w:rsidRDefault="00857DDB" w:rsidP="00C6568A">
            <w:pPr>
              <w:pStyle w:val="anslagstabell-hgerstlld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470D24" w:rsidRDefault="002708E0" w:rsidP="001C6526">
            <w:pPr>
              <w:pStyle w:val="anslagstabell-hgerstlld"/>
            </w:pPr>
            <w:r>
              <w:t>+13 100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470D24" w:rsidRDefault="00857DDB" w:rsidP="001C6526">
            <w:pPr>
              <w:pStyle w:val="anslagstabell-hgerstlld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470D24" w:rsidRDefault="00B77E55" w:rsidP="001C6526">
            <w:pPr>
              <w:pStyle w:val="anslagstabell-hgerstlld"/>
            </w:pPr>
            <w:r>
              <w:t>+100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470D24" w:rsidRDefault="00B77E55" w:rsidP="001C6526">
            <w:pPr>
              <w:pStyle w:val="anslagstabell-hgerstlld"/>
            </w:pPr>
            <w:r>
              <w:t>+100</w:t>
            </w:r>
          </w:p>
        </w:tc>
      </w:tr>
      <w:tr w:rsidR="00857DDB" w:rsidRPr="00F935F7" w:rsidTr="005236D8">
        <w:tc>
          <w:tcPr>
            <w:tcW w:w="3401" w:type="dxa"/>
            <w:tcBorders>
              <w:bottom w:val="single" w:sz="4" w:space="0" w:color="auto"/>
            </w:tcBorders>
          </w:tcPr>
          <w:p w:rsidR="00857DDB" w:rsidRPr="00F935F7" w:rsidRDefault="00857DDB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857DDB" w:rsidRPr="00470D24" w:rsidRDefault="00857DDB" w:rsidP="00C6568A">
            <w:pPr>
              <w:pStyle w:val="anslagstabell-hgerstlld"/>
              <w:tabs>
                <w:tab w:val="left" w:pos="1005"/>
              </w:tabs>
            </w:pPr>
            <w:r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470D24" w:rsidRDefault="002708E0" w:rsidP="002708E0">
            <w:pPr>
              <w:pStyle w:val="anslagstabell-hgerstlld"/>
              <w:tabs>
                <w:tab w:val="left" w:pos="1005"/>
              </w:tabs>
            </w:pPr>
            <w:r>
              <w:t>+</w:t>
            </w:r>
            <w:r w:rsidR="00857DDB">
              <w:t>0,</w:t>
            </w:r>
            <w: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470D24" w:rsidRDefault="00857DDB" w:rsidP="001C6526">
            <w:pPr>
              <w:pStyle w:val="anslagstabell-hgerstlld"/>
              <w:tabs>
                <w:tab w:val="left" w:pos="1005"/>
              </w:tabs>
            </w:pPr>
            <w:r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470D24" w:rsidRDefault="00B77E55" w:rsidP="001C6526">
            <w:pPr>
              <w:pStyle w:val="anslagstabell-hgerstlld"/>
              <w:tabs>
                <w:tab w:val="left" w:pos="1005"/>
              </w:tabs>
            </w:pPr>
            <w:r>
              <w:t>+</w:t>
            </w:r>
            <w:r w:rsidR="00857DDB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470D24" w:rsidRDefault="00B77E55" w:rsidP="001C6526">
            <w:pPr>
              <w:pStyle w:val="anslagstabell-hgerstlld"/>
              <w:tabs>
                <w:tab w:val="left" w:pos="1005"/>
              </w:tabs>
            </w:pPr>
            <w:r>
              <w:t>+</w:t>
            </w:r>
            <w:r w:rsidR="00857DDB">
              <w:t>0,0</w:t>
            </w:r>
          </w:p>
        </w:tc>
      </w:tr>
    </w:tbl>
    <w:p w:rsidR="005C58EB" w:rsidRPr="00B44852" w:rsidRDefault="005C58EB" w:rsidP="005C58EB">
      <w:pPr>
        <w:pStyle w:val="Rubrik4"/>
      </w:pPr>
      <w:r w:rsidRPr="00B44852">
        <w:t>Ändrade makroekonomiska antaganden</w:t>
      </w:r>
    </w:p>
    <w:p w:rsidR="00892539" w:rsidRPr="00430738" w:rsidRDefault="005C58EB" w:rsidP="00892539">
      <w:pPr>
        <w:rPr>
          <w:snapToGrid w:val="0"/>
        </w:rPr>
      </w:pPr>
      <w:r w:rsidRPr="00430738">
        <w:rPr>
          <w:snapToGrid w:val="0"/>
        </w:rPr>
        <w:t>Utgifterna för bostadstillägg påverkas av balansindex</w:t>
      </w:r>
      <w:r w:rsidR="00212AF4" w:rsidRPr="00430738">
        <w:rPr>
          <w:snapToGrid w:val="0"/>
        </w:rPr>
        <w:t>,</w:t>
      </w:r>
      <w:r w:rsidRPr="00430738">
        <w:rPr>
          <w:snapToGrid w:val="0"/>
        </w:rPr>
        <w:t xml:space="preserve"> prisbasbeloppet</w:t>
      </w:r>
      <w:r w:rsidR="00212AF4" w:rsidRPr="00430738">
        <w:rPr>
          <w:snapToGrid w:val="0"/>
        </w:rPr>
        <w:t xml:space="preserve"> och boendekostnadsutvecklingen</w:t>
      </w:r>
      <w:r w:rsidRPr="00430738">
        <w:rPr>
          <w:snapToGrid w:val="0"/>
        </w:rPr>
        <w:t xml:space="preserve">. </w:t>
      </w:r>
    </w:p>
    <w:p w:rsidR="00892539" w:rsidRPr="00430738" w:rsidRDefault="00892539" w:rsidP="00892539">
      <w:pPr>
        <w:rPr>
          <w:snapToGrid w:val="0"/>
        </w:rPr>
      </w:pPr>
    </w:p>
    <w:p w:rsidR="00212AF4" w:rsidRPr="00430738" w:rsidRDefault="00212AF4" w:rsidP="00892539">
      <w:pPr>
        <w:rPr>
          <w:snapToGrid w:val="0"/>
        </w:rPr>
      </w:pPr>
      <w:r w:rsidRPr="00430738">
        <w:rPr>
          <w:snapToGrid w:val="0"/>
        </w:rPr>
        <w:t xml:space="preserve">Prognosen för balansindex har </w:t>
      </w:r>
      <w:r w:rsidR="002708E0">
        <w:rPr>
          <w:snapToGrid w:val="0"/>
        </w:rPr>
        <w:t>sänk</w:t>
      </w:r>
      <w:r w:rsidR="00057C4A">
        <w:rPr>
          <w:snapToGrid w:val="0"/>
        </w:rPr>
        <w:t>ts</w:t>
      </w:r>
      <w:r w:rsidRPr="00430738">
        <w:rPr>
          <w:snapToGrid w:val="0"/>
        </w:rPr>
        <w:t xml:space="preserve"> för </w:t>
      </w:r>
      <w:r w:rsidR="00057C4A">
        <w:rPr>
          <w:snapToGrid w:val="0"/>
        </w:rPr>
        <w:t>201</w:t>
      </w:r>
      <w:r w:rsidR="0091619C">
        <w:rPr>
          <w:snapToGrid w:val="0"/>
        </w:rPr>
        <w:t>6</w:t>
      </w:r>
      <w:r w:rsidRPr="00430738">
        <w:rPr>
          <w:snapToGrid w:val="0"/>
        </w:rPr>
        <w:t xml:space="preserve"> jämfört med prognosen i föregående anslagsuppföljning. Prognosen för den inkomst som tas upp vid beräkningen av BTP har av det skälet </w:t>
      </w:r>
      <w:r w:rsidR="002708E0">
        <w:rPr>
          <w:snapToGrid w:val="0"/>
        </w:rPr>
        <w:t>sänk</w:t>
      </w:r>
      <w:r w:rsidR="00057C4A">
        <w:rPr>
          <w:snapToGrid w:val="0"/>
        </w:rPr>
        <w:t>t</w:t>
      </w:r>
      <w:r w:rsidRPr="00430738">
        <w:rPr>
          <w:snapToGrid w:val="0"/>
        </w:rPr>
        <w:t xml:space="preserve">s för </w:t>
      </w:r>
      <w:r w:rsidR="00057C4A">
        <w:rPr>
          <w:snapToGrid w:val="0"/>
        </w:rPr>
        <w:t>dessa år</w:t>
      </w:r>
      <w:r w:rsidRPr="00430738">
        <w:rPr>
          <w:snapToGrid w:val="0"/>
        </w:rPr>
        <w:t xml:space="preserve"> jämfört med föregående anslagsuppföljning. Detta har haft en </w:t>
      </w:r>
      <w:r w:rsidR="002708E0">
        <w:rPr>
          <w:snapToGrid w:val="0"/>
        </w:rPr>
        <w:t>höj</w:t>
      </w:r>
      <w:r w:rsidR="00057C4A">
        <w:rPr>
          <w:snapToGrid w:val="0"/>
        </w:rPr>
        <w:t>an</w:t>
      </w:r>
      <w:r w:rsidRPr="00430738">
        <w:rPr>
          <w:snapToGrid w:val="0"/>
        </w:rPr>
        <w:t>de effekt på utgiftsprognosen för bostadstill</w:t>
      </w:r>
      <w:bookmarkStart w:id="9" w:name="_GoBack"/>
      <w:bookmarkEnd w:id="9"/>
      <w:r w:rsidRPr="00430738">
        <w:rPr>
          <w:snapToGrid w:val="0"/>
        </w:rPr>
        <w:t>ägg.</w:t>
      </w:r>
      <w:r w:rsidR="00430738">
        <w:rPr>
          <w:snapToGrid w:val="0"/>
        </w:rPr>
        <w:t xml:space="preserve"> </w:t>
      </w:r>
    </w:p>
    <w:p w:rsidR="005C58EB" w:rsidRPr="00976CD1" w:rsidRDefault="002A1C0C" w:rsidP="005C58EB">
      <w:pPr>
        <w:pStyle w:val="anslagspostrubrik"/>
      </w:pPr>
      <w:bookmarkStart w:id="10" w:name="_Toc221685248"/>
      <w:r>
        <w:lastRenderedPageBreak/>
        <w:t>1.1</w:t>
      </w:r>
      <w:r w:rsidR="005C58EB">
        <w:t>:4</w:t>
      </w:r>
      <w:r w:rsidR="005C58EB">
        <w:tab/>
        <w:t>Äldreförsörjningsstöd</w:t>
      </w:r>
      <w:bookmarkEnd w:id="10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E39D7">
        <w:t>5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D940DA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157936" w:rsidRPr="008244FA" w:rsidTr="00C6568A">
        <w:tc>
          <w:tcPr>
            <w:tcW w:w="3401" w:type="dxa"/>
            <w:tcBorders>
              <w:top w:val="single" w:sz="4" w:space="0" w:color="auto"/>
            </w:tcBorders>
          </w:tcPr>
          <w:p w:rsidR="00157936" w:rsidRPr="008244FA" w:rsidRDefault="0015793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157936" w:rsidRPr="00CF30A0" w:rsidRDefault="00157936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803 100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57936" w:rsidRPr="00CF30A0" w:rsidRDefault="00157936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876</w:t>
            </w:r>
            <w:r w:rsidRPr="00CF30A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200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57936" w:rsidRPr="00CF30A0" w:rsidRDefault="00157936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942 2</w:t>
            </w:r>
            <w:r w:rsidRPr="00CF30A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57936" w:rsidRPr="00CF30A0" w:rsidRDefault="00157936" w:rsidP="00CF30A0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1 007 600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57936" w:rsidRPr="00CF30A0" w:rsidRDefault="00157936" w:rsidP="00CF30A0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1 055 5</w:t>
            </w:r>
            <w:r w:rsidRPr="00CF30A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C33599" w:rsidRDefault="00157936" w:rsidP="00906988">
            <w:pPr>
              <w:pStyle w:val="anslagstabell-hgerstlld"/>
              <w:rPr>
                <w:color w:val="FF0000"/>
              </w:rPr>
            </w:pP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157936" w:rsidRPr="00470D24" w:rsidRDefault="00157936" w:rsidP="0046257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46257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46257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46257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462578">
            <w:pPr>
              <w:pStyle w:val="anslagstabell-hgerstlld"/>
            </w:pP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157936" w:rsidRPr="00470D2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906988">
            <w:pPr>
              <w:pStyle w:val="anslagstabell-hgerstlld"/>
            </w:pP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157936" w:rsidRPr="00470D2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470D24" w:rsidRDefault="00157936" w:rsidP="00906988">
            <w:pPr>
              <w:pStyle w:val="anslagstabell-hgerstlld"/>
            </w:pPr>
          </w:p>
        </w:tc>
      </w:tr>
      <w:tr w:rsidR="00157936" w:rsidRPr="008244FA" w:rsidTr="00B822A7">
        <w:tc>
          <w:tcPr>
            <w:tcW w:w="3401" w:type="dxa"/>
            <w:tcBorders>
              <w:bottom w:val="single" w:sz="4" w:space="0" w:color="auto"/>
            </w:tcBorders>
          </w:tcPr>
          <w:p w:rsidR="00157936" w:rsidRPr="008244FA" w:rsidRDefault="0015793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157936" w:rsidRPr="00CF30A0" w:rsidRDefault="00157936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803 100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57936" w:rsidRPr="00CF30A0" w:rsidRDefault="00157936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876</w:t>
            </w:r>
            <w:r w:rsidRPr="00CF30A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200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57936" w:rsidRPr="00CF30A0" w:rsidRDefault="00157936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942 2</w:t>
            </w:r>
            <w:r w:rsidRPr="00CF30A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57936" w:rsidRPr="00CF30A0" w:rsidRDefault="00157936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1 007 600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57936" w:rsidRPr="00CF30A0" w:rsidRDefault="00157936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1 055 5</w:t>
            </w:r>
            <w:r w:rsidRPr="00CF30A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</w:tr>
      <w:tr w:rsidR="00157936" w:rsidRPr="008244FA" w:rsidTr="00D940DA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8244FA" w:rsidRDefault="00157936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157936" w:rsidRPr="00F935F7" w:rsidTr="00D940DA">
        <w:tc>
          <w:tcPr>
            <w:tcW w:w="3401" w:type="dxa"/>
            <w:tcBorders>
              <w:top w:val="single" w:sz="4" w:space="0" w:color="auto"/>
            </w:tcBorders>
          </w:tcPr>
          <w:p w:rsidR="00157936" w:rsidRPr="00F935F7" w:rsidRDefault="00157936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157936" w:rsidRPr="00470D24" w:rsidRDefault="00157936" w:rsidP="00D80CA5">
            <w:pPr>
              <w:pStyle w:val="anslagstabell-hgerstlld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57936" w:rsidRPr="00470D24" w:rsidRDefault="00157936" w:rsidP="00D80CA5">
            <w:pPr>
              <w:pStyle w:val="anslagstabell-hgerstlld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57936" w:rsidRPr="00470D24" w:rsidRDefault="00157936" w:rsidP="00D80CA5">
            <w:pPr>
              <w:pStyle w:val="anslagstabell-hgerstlld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57936" w:rsidRPr="00470D24" w:rsidRDefault="00157936" w:rsidP="00D80CA5">
            <w:pPr>
              <w:pStyle w:val="anslagstabell-hgerstlld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57936" w:rsidRPr="00470D24" w:rsidRDefault="00157936" w:rsidP="00D80CA5">
            <w:pPr>
              <w:pStyle w:val="anslagstabell-hgerstlld"/>
            </w:pPr>
            <w:r>
              <w:t>0</w:t>
            </w:r>
          </w:p>
        </w:tc>
      </w:tr>
      <w:tr w:rsidR="00157936" w:rsidRPr="00F935F7" w:rsidTr="00D940DA">
        <w:tc>
          <w:tcPr>
            <w:tcW w:w="3401" w:type="dxa"/>
            <w:tcBorders>
              <w:bottom w:val="single" w:sz="4" w:space="0" w:color="auto"/>
            </w:tcBorders>
          </w:tcPr>
          <w:p w:rsidR="00157936" w:rsidRPr="00F935F7" w:rsidRDefault="00157936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157936" w:rsidRPr="00470D24" w:rsidRDefault="00157936" w:rsidP="00D940DA">
            <w:pPr>
              <w:pStyle w:val="anslagstabell-hgerstlld"/>
              <w:tabs>
                <w:tab w:val="left" w:pos="1005"/>
              </w:tabs>
            </w:pPr>
            <w:r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-hgerstlld"/>
            </w:pPr>
            <w:r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-hgerstlld"/>
            </w:pPr>
            <w:r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-hgerstlld"/>
            </w:pPr>
            <w:r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-hgerstlld"/>
            </w:pPr>
            <w:r>
              <w:t>0,0</w:t>
            </w:r>
          </w:p>
        </w:tc>
      </w:tr>
    </w:tbl>
    <w:p w:rsidR="00D40974" w:rsidRDefault="00D40974" w:rsidP="00A62E49"/>
    <w:p w:rsidR="00B13956" w:rsidRPr="00976CD1" w:rsidRDefault="00B13956" w:rsidP="00B13956">
      <w:pPr>
        <w:pStyle w:val="anslagspostrubrik"/>
      </w:pPr>
      <w:r>
        <w:t>11.2:1</w:t>
      </w:r>
      <w:r>
        <w:tab/>
        <w:t>Pensionsmyndigheten</w:t>
      </w:r>
    </w:p>
    <w:p w:rsidR="00B13956" w:rsidRDefault="00B13956" w:rsidP="00B13956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E39D7">
        <w:t>5</w:t>
      </w:r>
      <w:r>
        <w:t>.</w:t>
      </w:r>
    </w:p>
    <w:p w:rsidR="00B13956" w:rsidRDefault="00B13956" w:rsidP="00B13956">
      <w:pPr>
        <w:keepNext/>
      </w:pPr>
    </w:p>
    <w:p w:rsidR="00B13956" w:rsidRPr="00A01D93" w:rsidRDefault="00B13956" w:rsidP="00B13956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C66487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330896" w:rsidRPr="008244FA" w:rsidTr="00C66487">
        <w:tc>
          <w:tcPr>
            <w:tcW w:w="3401" w:type="dxa"/>
            <w:tcBorders>
              <w:top w:val="single" w:sz="4" w:space="0" w:color="auto"/>
            </w:tcBorders>
          </w:tcPr>
          <w:p w:rsidR="00330896" w:rsidRPr="008244FA" w:rsidRDefault="0033089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330896" w:rsidRPr="00EA21B8" w:rsidRDefault="00330896" w:rsidP="00140EC0">
            <w:pPr>
              <w:pStyle w:val="anslagstabell-hgerstlld"/>
              <w:rPr>
                <w:b/>
              </w:rPr>
            </w:pPr>
            <w:r>
              <w:rPr>
                <w:b/>
              </w:rPr>
              <w:t>54</w:t>
            </w:r>
            <w:r w:rsidR="00140EC0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140EC0">
              <w:rPr>
                <w:b/>
              </w:rPr>
              <w:t>149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A21B8" w:rsidRDefault="00140EC0" w:rsidP="00EF5CD0">
            <w:pPr>
              <w:pStyle w:val="anslagstabell-hgerstlld"/>
              <w:rPr>
                <w:b/>
              </w:rPr>
            </w:pPr>
            <w:r>
              <w:rPr>
                <w:b/>
              </w:rPr>
              <w:t>538 764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A21B8" w:rsidRDefault="00140EC0" w:rsidP="00906988">
            <w:pPr>
              <w:pStyle w:val="anslagstabell-hgerstlld"/>
              <w:rPr>
                <w:b/>
              </w:rPr>
            </w:pPr>
            <w:r>
              <w:rPr>
                <w:b/>
              </w:rPr>
              <w:t>546 452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A21B8" w:rsidRDefault="00140EC0" w:rsidP="00906988">
            <w:pPr>
              <w:pStyle w:val="anslagstabell-hgerstlld"/>
              <w:rPr>
                <w:b/>
              </w:rPr>
            </w:pPr>
            <w:r>
              <w:rPr>
                <w:b/>
              </w:rPr>
              <w:t>559 641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A21B8" w:rsidRDefault="00140EC0" w:rsidP="00906988">
            <w:pPr>
              <w:pStyle w:val="anslagstabell-hgerstlld"/>
              <w:rPr>
                <w:b/>
              </w:rPr>
            </w:pPr>
            <w:r>
              <w:rPr>
                <w:b/>
              </w:rPr>
              <w:t>573 437</w:t>
            </w:r>
          </w:p>
        </w:tc>
      </w:tr>
      <w:tr w:rsidR="00330896" w:rsidRPr="00B44852" w:rsidTr="00C66487">
        <w:tc>
          <w:tcPr>
            <w:tcW w:w="3401" w:type="dxa"/>
          </w:tcPr>
          <w:p w:rsidR="00330896" w:rsidRPr="00B44852" w:rsidRDefault="00330896" w:rsidP="00906988">
            <w:pPr>
              <w:pStyle w:val="anslagstabell"/>
            </w:pPr>
            <w:r w:rsidRPr="00B44852">
              <w:t>Överföring till/från andra anslagsposter</w:t>
            </w:r>
          </w:p>
        </w:tc>
        <w:tc>
          <w:tcPr>
            <w:tcW w:w="1156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Default="00330896" w:rsidP="00906988">
            <w:pPr>
              <w:pStyle w:val="anslagstabell-hgerstlld"/>
            </w:pPr>
          </w:p>
        </w:tc>
      </w:tr>
      <w:tr w:rsidR="00330896" w:rsidRPr="00B44852" w:rsidTr="00C66487">
        <w:tc>
          <w:tcPr>
            <w:tcW w:w="3401" w:type="dxa"/>
          </w:tcPr>
          <w:p w:rsidR="00330896" w:rsidRPr="00B44852" w:rsidRDefault="00330896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Default="00330896" w:rsidP="00906988">
            <w:pPr>
              <w:pStyle w:val="anslagstabell-hgerstlld"/>
            </w:pPr>
          </w:p>
        </w:tc>
      </w:tr>
      <w:tr w:rsidR="00330896" w:rsidRPr="00B44852" w:rsidTr="00C66487">
        <w:tc>
          <w:tcPr>
            <w:tcW w:w="3401" w:type="dxa"/>
          </w:tcPr>
          <w:p w:rsidR="00330896" w:rsidRPr="00B44852" w:rsidRDefault="00330896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Default="00330896" w:rsidP="00906988">
            <w:pPr>
              <w:pStyle w:val="anslagstabell-hgerstlld"/>
            </w:pPr>
          </w:p>
        </w:tc>
      </w:tr>
      <w:tr w:rsidR="00330896" w:rsidRPr="00B44852" w:rsidTr="00C66487">
        <w:tc>
          <w:tcPr>
            <w:tcW w:w="3401" w:type="dxa"/>
          </w:tcPr>
          <w:p w:rsidR="00330896" w:rsidRPr="00B44852" w:rsidRDefault="00330896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Default="00330896" w:rsidP="00906988">
            <w:pPr>
              <w:pStyle w:val="anslagstabell-hgerstlld"/>
            </w:pPr>
          </w:p>
        </w:tc>
      </w:tr>
      <w:tr w:rsidR="00330896" w:rsidRPr="00B44852" w:rsidTr="00C66487">
        <w:tc>
          <w:tcPr>
            <w:tcW w:w="3401" w:type="dxa"/>
          </w:tcPr>
          <w:p w:rsidR="00330896" w:rsidRPr="00B44852" w:rsidRDefault="00330896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330896" w:rsidRPr="00EC1AC5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EC1AC5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EC1AC5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EC1AC5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EC1AC5" w:rsidRDefault="00330896" w:rsidP="00906988">
            <w:pPr>
              <w:pStyle w:val="anslagstabell-hgerstlld"/>
            </w:pPr>
          </w:p>
        </w:tc>
      </w:tr>
      <w:tr w:rsidR="00330896" w:rsidRPr="008244FA" w:rsidTr="00C66487">
        <w:tc>
          <w:tcPr>
            <w:tcW w:w="3401" w:type="dxa"/>
            <w:tcBorders>
              <w:bottom w:val="single" w:sz="4" w:space="0" w:color="auto"/>
            </w:tcBorders>
          </w:tcPr>
          <w:p w:rsidR="00330896" w:rsidRPr="008244FA" w:rsidRDefault="0033089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330896" w:rsidRPr="00EC1AC5" w:rsidRDefault="00140EC0" w:rsidP="000420D0">
            <w:pPr>
              <w:pStyle w:val="anslagstabell-hgerstlld"/>
              <w:rPr>
                <w:b/>
              </w:rPr>
            </w:pPr>
            <w:r>
              <w:rPr>
                <w:b/>
              </w:rPr>
              <w:t>543 646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30896" w:rsidRPr="00EC1AC5" w:rsidRDefault="00140EC0" w:rsidP="00A62B70">
            <w:pPr>
              <w:pStyle w:val="anslagstabell-hgerstlld"/>
              <w:rPr>
                <w:b/>
              </w:rPr>
            </w:pPr>
            <w:r>
              <w:rPr>
                <w:b/>
              </w:rPr>
              <w:t>534 397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30896" w:rsidRPr="00EC1AC5" w:rsidRDefault="00140EC0" w:rsidP="000420D0">
            <w:pPr>
              <w:pStyle w:val="anslagstabell-hgerstlld"/>
              <w:rPr>
                <w:b/>
              </w:rPr>
            </w:pPr>
            <w:r>
              <w:rPr>
                <w:b/>
              </w:rPr>
              <w:t>541 625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30896" w:rsidRPr="00EC1AC5" w:rsidRDefault="00140EC0" w:rsidP="000420D0">
            <w:pPr>
              <w:pStyle w:val="anslagstabell-hgerstlld"/>
              <w:rPr>
                <w:b/>
              </w:rPr>
            </w:pPr>
            <w:r>
              <w:rPr>
                <w:b/>
              </w:rPr>
              <w:t>554 697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30896" w:rsidRPr="00EC1AC5" w:rsidRDefault="00140EC0" w:rsidP="00EF5CD0">
            <w:pPr>
              <w:pStyle w:val="anslagstabell-hgerstlld"/>
              <w:rPr>
                <w:b/>
              </w:rPr>
            </w:pPr>
            <w:r>
              <w:rPr>
                <w:b/>
              </w:rPr>
              <w:t>568 372</w:t>
            </w:r>
          </w:p>
        </w:tc>
      </w:tr>
      <w:tr w:rsidR="00330896" w:rsidRPr="0072638B" w:rsidTr="00C66487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2638B" w:rsidRDefault="00330896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2638B" w:rsidRDefault="0033089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2638B" w:rsidRDefault="0033089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2638B" w:rsidRDefault="0033089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2638B" w:rsidRDefault="0033089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2638B" w:rsidRDefault="00330896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330896" w:rsidRPr="00F935F7" w:rsidTr="00C66487">
        <w:tc>
          <w:tcPr>
            <w:tcW w:w="3401" w:type="dxa"/>
            <w:tcBorders>
              <w:top w:val="single" w:sz="4" w:space="0" w:color="auto"/>
            </w:tcBorders>
          </w:tcPr>
          <w:p w:rsidR="00330896" w:rsidRPr="00F935F7" w:rsidRDefault="00330896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 w:rsidR="00140EC0">
              <w:t>3 503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 w:rsidR="00140EC0">
              <w:t>4 367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 w:rsidR="00140EC0">
              <w:t>4 827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 w:rsidR="00140EC0">
              <w:t>4 944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 w:rsidR="00140EC0">
              <w:t>5 065</w:t>
            </w:r>
          </w:p>
        </w:tc>
      </w:tr>
      <w:tr w:rsidR="00330896" w:rsidRPr="00F935F7" w:rsidTr="00C66487">
        <w:tc>
          <w:tcPr>
            <w:tcW w:w="3401" w:type="dxa"/>
            <w:tcBorders>
              <w:bottom w:val="single" w:sz="4" w:space="0" w:color="auto"/>
            </w:tcBorders>
          </w:tcPr>
          <w:p w:rsidR="00330896" w:rsidRPr="00F935F7" w:rsidRDefault="00330896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 w:rsidR="00140EC0">
              <w:t>0,6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>
              <w:t>0,</w:t>
            </w:r>
            <w:r w:rsidR="00140EC0">
              <w:t>8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 w:rsidR="00140EC0">
              <w:t>0,9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 w:rsidR="00140EC0">
              <w:t>0,9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30896" w:rsidRPr="00EC1AC5" w:rsidRDefault="00330896" w:rsidP="00140EC0">
            <w:pPr>
              <w:pStyle w:val="anslagstabell-hgerstlld"/>
            </w:pPr>
            <w:proofErr w:type="gramStart"/>
            <w:r>
              <w:t>-</w:t>
            </w:r>
            <w:proofErr w:type="gramEnd"/>
            <w:r w:rsidR="00140EC0">
              <w:t>0,9</w:t>
            </w:r>
          </w:p>
        </w:tc>
      </w:tr>
    </w:tbl>
    <w:p w:rsidR="00E62712" w:rsidRDefault="00E62712" w:rsidP="00B13956">
      <w:pPr>
        <w:rPr>
          <w:snapToGrid w:val="0"/>
        </w:rPr>
      </w:pPr>
    </w:p>
    <w:p w:rsidR="00B13956" w:rsidRPr="00EA21B8" w:rsidRDefault="00140EC0" w:rsidP="00B13956">
      <w:pPr>
        <w:rPr>
          <w:snapToGrid w:val="0"/>
        </w:rPr>
      </w:pPr>
      <w:r w:rsidRPr="00F423EB">
        <w:rPr>
          <w:snapToGrid w:val="0"/>
        </w:rPr>
        <w:t>Den nya prognosen</w:t>
      </w:r>
      <w:r>
        <w:rPr>
          <w:snapToGrid w:val="0"/>
        </w:rPr>
        <w:t xml:space="preserve"> avseende anslaget</w:t>
      </w:r>
      <w:r w:rsidRPr="00F423EB">
        <w:rPr>
          <w:snapToGrid w:val="0"/>
        </w:rPr>
        <w:t xml:space="preserve"> har sänkts något från </w:t>
      </w:r>
      <w:r>
        <w:rPr>
          <w:snapToGrid w:val="0"/>
        </w:rPr>
        <w:t>innevarande</w:t>
      </w:r>
      <w:r w:rsidRPr="00F423EB">
        <w:rPr>
          <w:snapToGrid w:val="0"/>
        </w:rPr>
        <w:t xml:space="preserve"> och framåt. Detta beror på </w:t>
      </w:r>
      <w:r>
        <w:rPr>
          <w:snapToGrid w:val="0"/>
        </w:rPr>
        <w:t>nya beräkningar av fördelningen mellan Pensionsmyndighetens finansieringskällor för administrationen</w:t>
      </w:r>
      <w:r w:rsidRPr="00F423EB">
        <w:rPr>
          <w:snapToGrid w:val="0"/>
        </w:rPr>
        <w:t xml:space="preserve"> i samband med framtagande av myndighetens budgetunderlag för åren 201</w:t>
      </w:r>
      <w:r>
        <w:rPr>
          <w:snapToGrid w:val="0"/>
        </w:rPr>
        <w:t>6</w:t>
      </w:r>
      <w:r w:rsidRPr="00F423EB">
        <w:rPr>
          <w:snapToGrid w:val="0"/>
        </w:rPr>
        <w:t>-201</w:t>
      </w:r>
      <w:r>
        <w:rPr>
          <w:snapToGrid w:val="0"/>
        </w:rPr>
        <w:t>8</w:t>
      </w:r>
      <w:r w:rsidRPr="00F423EB">
        <w:rPr>
          <w:snapToGrid w:val="0"/>
        </w:rPr>
        <w:t>.</w:t>
      </w:r>
      <w:r>
        <w:rPr>
          <w:snapToGrid w:val="0"/>
        </w:rPr>
        <w:t xml:space="preserve"> De totala administrationskostnaderna, alla finansieringskällor inräknade, är dock oförändrade jämfört med föregående prognos.</w:t>
      </w:r>
    </w:p>
    <w:p w:rsidR="005C58EB" w:rsidRPr="00976CD1" w:rsidRDefault="002A1C0C" w:rsidP="005C58EB">
      <w:pPr>
        <w:pStyle w:val="anslagspostrubrik"/>
      </w:pPr>
      <w:bookmarkStart w:id="11" w:name="_Toc221685256"/>
      <w:r>
        <w:lastRenderedPageBreak/>
        <w:t>12.1</w:t>
      </w:r>
      <w:r w:rsidR="005C58EB">
        <w:t>:5</w:t>
      </w:r>
      <w:r w:rsidR="005C58EB">
        <w:tab/>
        <w:t>Barnpension och efterlevandestöd</w:t>
      </w:r>
      <w:bookmarkEnd w:id="11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E39D7">
        <w:t>5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D51F8D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330896" w:rsidRPr="008244FA" w:rsidTr="00B822A7">
        <w:tc>
          <w:tcPr>
            <w:tcW w:w="3401" w:type="dxa"/>
            <w:tcBorders>
              <w:top w:val="single" w:sz="4" w:space="0" w:color="auto"/>
            </w:tcBorders>
          </w:tcPr>
          <w:p w:rsidR="00330896" w:rsidRPr="008244FA" w:rsidRDefault="0033089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330896" w:rsidRPr="007A003B" w:rsidRDefault="008F0515" w:rsidP="008F05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  <w:r w:rsidR="003308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3308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330896" w:rsidRPr="007A003B" w:rsidRDefault="008F0515" w:rsidP="008F05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979 6</w:t>
            </w:r>
            <w:r w:rsidR="003308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330896" w:rsidRPr="007A003B" w:rsidRDefault="008F0515" w:rsidP="008F05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1 046</w:t>
            </w:r>
            <w:r w:rsidR="003308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3308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330896" w:rsidRPr="007A003B" w:rsidRDefault="008F0515" w:rsidP="008F05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1 113</w:t>
            </w:r>
            <w:r w:rsidR="003308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3308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330896" w:rsidRPr="007A003B" w:rsidRDefault="008F0515" w:rsidP="008F05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1 176 2</w:t>
            </w:r>
            <w:r w:rsidR="003308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330896" w:rsidRPr="00B44852" w:rsidTr="00D51F8D">
        <w:tc>
          <w:tcPr>
            <w:tcW w:w="3401" w:type="dxa"/>
          </w:tcPr>
          <w:p w:rsidR="00330896" w:rsidRPr="00B44852" w:rsidRDefault="00330896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B44852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Default="00330896" w:rsidP="00906988">
            <w:pPr>
              <w:pStyle w:val="anslagstabell-hgerstlld"/>
            </w:pPr>
          </w:p>
        </w:tc>
      </w:tr>
      <w:tr w:rsidR="00330896" w:rsidRPr="00B44852" w:rsidTr="00D51F8D">
        <w:tc>
          <w:tcPr>
            <w:tcW w:w="3401" w:type="dxa"/>
          </w:tcPr>
          <w:p w:rsidR="00330896" w:rsidRPr="00B44852" w:rsidRDefault="00330896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330896" w:rsidRPr="007D5243" w:rsidRDefault="00330896" w:rsidP="00191A50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7D5243" w:rsidRDefault="00330896" w:rsidP="007D5243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7D5243" w:rsidRDefault="00330896" w:rsidP="007D5243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7D5243" w:rsidRDefault="00330896" w:rsidP="00191A50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7D5243" w:rsidRDefault="00330896" w:rsidP="00191A50">
            <w:pPr>
              <w:pStyle w:val="anslagstabell-hgerstlld"/>
            </w:pPr>
          </w:p>
        </w:tc>
      </w:tr>
      <w:tr w:rsidR="00F40B8A" w:rsidRPr="00B44852" w:rsidTr="00D51F8D">
        <w:tc>
          <w:tcPr>
            <w:tcW w:w="3401" w:type="dxa"/>
          </w:tcPr>
          <w:p w:rsidR="00F40B8A" w:rsidRPr="00B44852" w:rsidRDefault="00F40B8A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F40B8A" w:rsidRPr="00B228C1" w:rsidRDefault="00F40B8A" w:rsidP="00BE522F">
            <w:pPr>
              <w:pStyle w:val="anslagstabell-hgerstlld"/>
            </w:pPr>
            <w:proofErr w:type="gramStart"/>
            <w:r>
              <w:t>–</w:t>
            </w:r>
            <w:r w:rsidR="00BE522F">
              <w:t>2</w:t>
            </w:r>
            <w:proofErr w:type="gramEnd"/>
            <w:r>
              <w:t xml:space="preserve"> </w:t>
            </w:r>
            <w:r w:rsidR="00BE522F">
              <w:t>6</w:t>
            </w:r>
            <w:r>
              <w:t>00</w:t>
            </w:r>
          </w:p>
        </w:tc>
        <w:tc>
          <w:tcPr>
            <w:tcW w:w="1157" w:type="dxa"/>
          </w:tcPr>
          <w:p w:rsidR="00F40B8A" w:rsidRPr="007D5243" w:rsidRDefault="00F40B8A" w:rsidP="00BE522F">
            <w:pPr>
              <w:pStyle w:val="anslagstabell-hgerstlld"/>
            </w:pPr>
            <w:proofErr w:type="gramStart"/>
            <w:r>
              <w:t>–</w:t>
            </w:r>
            <w:r w:rsidR="00BE522F">
              <w:t>7</w:t>
            </w:r>
            <w:proofErr w:type="gramEnd"/>
            <w:r w:rsidR="00BE522F">
              <w:t xml:space="preserve"> 5</w:t>
            </w:r>
            <w:r>
              <w:t>00</w:t>
            </w:r>
          </w:p>
        </w:tc>
        <w:tc>
          <w:tcPr>
            <w:tcW w:w="1157" w:type="dxa"/>
          </w:tcPr>
          <w:p w:rsidR="00F40B8A" w:rsidRPr="007D5243" w:rsidRDefault="00F40B8A" w:rsidP="00BE522F">
            <w:pPr>
              <w:pStyle w:val="anslagstabell-hgerstlld"/>
            </w:pPr>
            <w:proofErr w:type="gramStart"/>
            <w:r>
              <w:t>–</w:t>
            </w:r>
            <w:r w:rsidR="00BE522F">
              <w:t>8</w:t>
            </w:r>
            <w:proofErr w:type="gramEnd"/>
            <w:r>
              <w:t xml:space="preserve"> </w:t>
            </w:r>
            <w:r w:rsidR="00BE522F">
              <w:t>2</w:t>
            </w:r>
            <w:r>
              <w:t>00</w:t>
            </w:r>
          </w:p>
        </w:tc>
        <w:tc>
          <w:tcPr>
            <w:tcW w:w="1157" w:type="dxa"/>
          </w:tcPr>
          <w:p w:rsidR="00F40B8A" w:rsidRPr="007D5243" w:rsidRDefault="00F40B8A" w:rsidP="00BE522F">
            <w:pPr>
              <w:pStyle w:val="anslagstabell-hgerstlld"/>
            </w:pPr>
            <w:proofErr w:type="gramStart"/>
            <w:r>
              <w:t>–</w:t>
            </w:r>
            <w:r w:rsidR="00BE522F">
              <w:t>3</w:t>
            </w:r>
            <w:proofErr w:type="gramEnd"/>
            <w:r w:rsidR="00BE522F">
              <w:t xml:space="preserve"> 0</w:t>
            </w:r>
            <w:r>
              <w:t>00</w:t>
            </w:r>
          </w:p>
        </w:tc>
        <w:tc>
          <w:tcPr>
            <w:tcW w:w="1157" w:type="dxa"/>
          </w:tcPr>
          <w:p w:rsidR="00F40B8A" w:rsidRPr="007D5243" w:rsidRDefault="00BE522F" w:rsidP="00BE522F">
            <w:pPr>
              <w:pStyle w:val="anslagstabell-hgerstlld"/>
            </w:pPr>
            <w:r>
              <w:t>+3</w:t>
            </w:r>
            <w:r w:rsidR="00F40B8A">
              <w:t xml:space="preserve"> </w:t>
            </w:r>
            <w:r>
              <w:t>7</w:t>
            </w:r>
            <w:r w:rsidR="00F40B8A">
              <w:t>00</w:t>
            </w:r>
          </w:p>
        </w:tc>
      </w:tr>
      <w:tr w:rsidR="00F40B8A" w:rsidRPr="00B44852" w:rsidTr="00D51F8D">
        <w:tc>
          <w:tcPr>
            <w:tcW w:w="3401" w:type="dxa"/>
          </w:tcPr>
          <w:p w:rsidR="00F40B8A" w:rsidRPr="00B44852" w:rsidRDefault="00F40B8A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F40B8A" w:rsidRPr="00B44852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B44852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B44852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B44852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Default="00F40B8A" w:rsidP="00906988">
            <w:pPr>
              <w:pStyle w:val="anslagstabell-hgerstlld"/>
            </w:pPr>
          </w:p>
        </w:tc>
      </w:tr>
      <w:tr w:rsidR="00F40B8A" w:rsidRPr="00B44852" w:rsidTr="00D51F8D">
        <w:tc>
          <w:tcPr>
            <w:tcW w:w="3401" w:type="dxa"/>
          </w:tcPr>
          <w:p w:rsidR="00F40B8A" w:rsidRPr="00B44852" w:rsidRDefault="00F40B8A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F40B8A" w:rsidRPr="00B44852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B44852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B44852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B44852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Default="00F40B8A" w:rsidP="00906988">
            <w:pPr>
              <w:pStyle w:val="anslagstabell-hgerstlld"/>
            </w:pPr>
          </w:p>
        </w:tc>
      </w:tr>
      <w:tr w:rsidR="00F40B8A" w:rsidRPr="008244FA" w:rsidTr="00B822A7">
        <w:tc>
          <w:tcPr>
            <w:tcW w:w="3401" w:type="dxa"/>
            <w:tcBorders>
              <w:bottom w:val="single" w:sz="4" w:space="0" w:color="auto"/>
            </w:tcBorders>
          </w:tcPr>
          <w:p w:rsidR="00F40B8A" w:rsidRPr="008244FA" w:rsidRDefault="00F40B8A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F40B8A" w:rsidRPr="007A003B" w:rsidRDefault="00F40B8A" w:rsidP="00BE52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  <w:r w:rsidR="00BE52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E52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F40B8A" w:rsidRPr="007A003B" w:rsidRDefault="00BE522F" w:rsidP="00BE52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972</w:t>
            </w:r>
            <w:r w:rsidR="00F40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F40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F40B8A" w:rsidRPr="007A003B" w:rsidRDefault="00F40B8A" w:rsidP="00BE52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</w:t>
            </w:r>
            <w:r w:rsidR="00BE52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E52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F40B8A" w:rsidRPr="007A003B" w:rsidRDefault="00F40B8A" w:rsidP="00BE52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1 1</w:t>
            </w:r>
            <w:r w:rsidR="00BE52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E52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F40B8A" w:rsidRPr="007A003B" w:rsidRDefault="00F40B8A" w:rsidP="00BE52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1 1</w:t>
            </w:r>
            <w:r w:rsidR="00BE52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E52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F40B8A" w:rsidRPr="008244FA" w:rsidTr="00D51F8D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F40B8A" w:rsidRPr="008244FA" w:rsidRDefault="00F40B8A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F40B8A" w:rsidRPr="00C33599" w:rsidRDefault="00F40B8A" w:rsidP="00906988">
            <w:pPr>
              <w:pStyle w:val="anslagstabell"/>
              <w:jc w:val="right"/>
              <w:rPr>
                <w:b/>
                <w:color w:val="FF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40B8A" w:rsidRPr="00C33599" w:rsidRDefault="00F40B8A" w:rsidP="00906988">
            <w:pPr>
              <w:pStyle w:val="anslagstabell"/>
              <w:jc w:val="right"/>
              <w:rPr>
                <w:b/>
                <w:color w:val="FF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40B8A" w:rsidRPr="00C33599" w:rsidRDefault="00F40B8A" w:rsidP="00906988">
            <w:pPr>
              <w:pStyle w:val="anslagstabell"/>
              <w:jc w:val="right"/>
              <w:rPr>
                <w:b/>
                <w:color w:val="FF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40B8A" w:rsidRPr="00C33599" w:rsidRDefault="00F40B8A" w:rsidP="00906988">
            <w:pPr>
              <w:pStyle w:val="anslagstabell"/>
              <w:jc w:val="right"/>
              <w:rPr>
                <w:b/>
                <w:color w:val="FF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40B8A" w:rsidRPr="00C33599" w:rsidRDefault="00F40B8A" w:rsidP="00906988">
            <w:pPr>
              <w:pStyle w:val="anslagstabell"/>
              <w:jc w:val="right"/>
              <w:rPr>
                <w:b/>
                <w:color w:val="FF0000"/>
              </w:rPr>
            </w:pPr>
          </w:p>
        </w:tc>
      </w:tr>
      <w:tr w:rsidR="00F40B8A" w:rsidRPr="00F935F7" w:rsidTr="00D51F8D">
        <w:tc>
          <w:tcPr>
            <w:tcW w:w="3401" w:type="dxa"/>
            <w:tcBorders>
              <w:top w:val="single" w:sz="4" w:space="0" w:color="auto"/>
            </w:tcBorders>
          </w:tcPr>
          <w:p w:rsidR="00F40B8A" w:rsidRPr="00F935F7" w:rsidRDefault="00F40B8A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F40B8A" w:rsidRPr="00B228C1" w:rsidRDefault="00F40B8A" w:rsidP="00BE522F">
            <w:pPr>
              <w:pStyle w:val="anslagstabell-hgerstlld"/>
            </w:pPr>
            <w:proofErr w:type="gramStart"/>
            <w:r>
              <w:t>–</w:t>
            </w:r>
            <w:r w:rsidR="00BE522F">
              <w:t>2</w:t>
            </w:r>
            <w:proofErr w:type="gramEnd"/>
            <w:r>
              <w:t xml:space="preserve"> </w:t>
            </w:r>
            <w:r w:rsidR="00BE522F">
              <w:t>6</w:t>
            </w:r>
            <w: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40B8A" w:rsidRPr="007D5243" w:rsidRDefault="00F40B8A" w:rsidP="00BE522F">
            <w:pPr>
              <w:pStyle w:val="anslagstabell-hgerstlld"/>
            </w:pPr>
            <w:proofErr w:type="gramStart"/>
            <w:r>
              <w:t>–</w:t>
            </w:r>
            <w:r w:rsidR="00BE522F">
              <w:t>7</w:t>
            </w:r>
            <w:proofErr w:type="gramEnd"/>
            <w:r>
              <w:t xml:space="preserve"> </w:t>
            </w:r>
            <w:r w:rsidR="00BE522F">
              <w:t>5</w:t>
            </w:r>
            <w: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40B8A" w:rsidRPr="007D5243" w:rsidRDefault="00F40B8A" w:rsidP="00BE522F">
            <w:pPr>
              <w:pStyle w:val="anslagstabell-hgerstlld"/>
            </w:pPr>
            <w:proofErr w:type="gramStart"/>
            <w:r>
              <w:t>–</w:t>
            </w:r>
            <w:r w:rsidR="00BE522F">
              <w:t>8</w:t>
            </w:r>
            <w:proofErr w:type="gramEnd"/>
            <w:r>
              <w:t xml:space="preserve"> </w:t>
            </w:r>
            <w:r w:rsidR="00BE522F">
              <w:t>2</w:t>
            </w:r>
            <w: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40B8A" w:rsidRPr="007D5243" w:rsidRDefault="00F40B8A" w:rsidP="00BE522F">
            <w:pPr>
              <w:pStyle w:val="anslagstabell-hgerstlld"/>
            </w:pPr>
            <w:proofErr w:type="gramStart"/>
            <w:r>
              <w:t>–</w:t>
            </w:r>
            <w:r w:rsidR="00BE522F">
              <w:t>3</w:t>
            </w:r>
            <w:proofErr w:type="gramEnd"/>
            <w:r>
              <w:t xml:space="preserve"> </w:t>
            </w:r>
            <w:r w:rsidR="00BE522F">
              <w:t>0</w:t>
            </w:r>
            <w: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40B8A" w:rsidRPr="007D5243" w:rsidRDefault="00BE522F" w:rsidP="00BE522F">
            <w:pPr>
              <w:pStyle w:val="anslagstabell-hgerstlld"/>
            </w:pPr>
            <w:r>
              <w:t>+3</w:t>
            </w:r>
            <w:r w:rsidR="00F40B8A">
              <w:t xml:space="preserve"> </w:t>
            </w:r>
            <w:r>
              <w:t>7</w:t>
            </w:r>
            <w:r w:rsidR="00F40B8A">
              <w:t>00</w:t>
            </w:r>
          </w:p>
        </w:tc>
      </w:tr>
      <w:tr w:rsidR="00F40B8A" w:rsidRPr="00F935F7" w:rsidTr="00D51F8D">
        <w:tc>
          <w:tcPr>
            <w:tcW w:w="3401" w:type="dxa"/>
            <w:tcBorders>
              <w:bottom w:val="single" w:sz="4" w:space="0" w:color="auto"/>
            </w:tcBorders>
          </w:tcPr>
          <w:p w:rsidR="00F40B8A" w:rsidRPr="00F935F7" w:rsidRDefault="00F40B8A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F40B8A" w:rsidRPr="00B228C1" w:rsidRDefault="00F40B8A" w:rsidP="00BE522F">
            <w:pPr>
              <w:pStyle w:val="anslagstabell-hgerstlld"/>
            </w:pPr>
            <w:proofErr w:type="gramStart"/>
            <w:r>
              <w:t>–0</w:t>
            </w:r>
            <w:proofErr w:type="gramEnd"/>
            <w:r>
              <w:t>,</w:t>
            </w:r>
            <w:r w:rsidR="00BE522F"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40B8A" w:rsidRPr="00B228C1" w:rsidRDefault="00F40B8A" w:rsidP="00BE522F">
            <w:pPr>
              <w:pStyle w:val="anslagstabell-hgerstlld"/>
            </w:pPr>
            <w:proofErr w:type="gramStart"/>
            <w:r>
              <w:t>–0</w:t>
            </w:r>
            <w:proofErr w:type="gramEnd"/>
            <w:r>
              <w:t>,</w:t>
            </w:r>
            <w:r w:rsidR="00BE522F">
              <w:t>8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40B8A" w:rsidRPr="00B228C1" w:rsidRDefault="00F40B8A" w:rsidP="00BE522F">
            <w:pPr>
              <w:pStyle w:val="anslagstabell-hgerstlld"/>
            </w:pPr>
            <w:proofErr w:type="gramStart"/>
            <w:r>
              <w:t>–0</w:t>
            </w:r>
            <w:proofErr w:type="gramEnd"/>
            <w:r>
              <w:t>,</w:t>
            </w:r>
            <w:r w:rsidR="00BE522F">
              <w:t>8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40B8A" w:rsidRPr="00B228C1" w:rsidRDefault="00F40B8A" w:rsidP="00BE522F">
            <w:pPr>
              <w:pStyle w:val="anslagstabell-hgerstlld"/>
            </w:pPr>
            <w:proofErr w:type="gramStart"/>
            <w:r>
              <w:t>–0</w:t>
            </w:r>
            <w:proofErr w:type="gramEnd"/>
            <w:r>
              <w:t>,</w:t>
            </w:r>
            <w:r w:rsidR="00BE522F"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40B8A" w:rsidRPr="00B228C1" w:rsidRDefault="00BE522F" w:rsidP="00BE522F">
            <w:pPr>
              <w:pStyle w:val="anslagstabell-hgerstlld"/>
            </w:pPr>
            <w:r>
              <w:t>+0,3</w:t>
            </w:r>
          </w:p>
        </w:tc>
      </w:tr>
    </w:tbl>
    <w:p w:rsidR="008F0515" w:rsidRDefault="008F0515" w:rsidP="008F0515">
      <w:pPr>
        <w:pStyle w:val="Rubrik4"/>
      </w:pPr>
      <w:r w:rsidRPr="00B44852">
        <w:t>Volym- och strukturförändringar</w:t>
      </w:r>
    </w:p>
    <w:p w:rsidR="00D06B98" w:rsidRDefault="00E32027" w:rsidP="00D06B98">
      <w:r>
        <w:t>Prognosen för antalet efterlevandestöd har justerats ned något</w:t>
      </w:r>
      <w:r w:rsidR="00BE522F">
        <w:t xml:space="preserve"> för de närmaste åren men höjts något på sikt. Orsaken är bland annat en ny prognos från</w:t>
      </w:r>
      <w:r w:rsidR="00BE522F" w:rsidRPr="00BE522F">
        <w:t xml:space="preserve"> </w:t>
      </w:r>
      <w:r w:rsidRPr="00BE522F">
        <w:t>Migrationsverke</w:t>
      </w:r>
      <w:r w:rsidR="00BE522F" w:rsidRPr="00BE522F">
        <w:t>t om antalet ensamkommande flyktingbarn</w:t>
      </w:r>
      <w:r w:rsidRPr="00BE522F">
        <w:t>.</w:t>
      </w:r>
      <w:r w:rsidRPr="009852B6">
        <w:rPr>
          <w:color w:val="FF0000"/>
        </w:rPr>
        <w:t xml:space="preserve"> </w:t>
      </w:r>
      <w:r>
        <w:t xml:space="preserve"> </w:t>
      </w:r>
    </w:p>
    <w:p w:rsidR="005C58EB" w:rsidRDefault="002A1C0C" w:rsidP="005C58EB">
      <w:pPr>
        <w:pStyle w:val="anslagspostrubrik"/>
      </w:pPr>
      <w:bookmarkStart w:id="12" w:name="_Toc221685923"/>
      <w:r>
        <w:t>12.1</w:t>
      </w:r>
      <w:r w:rsidR="005C58EB">
        <w:t>:7</w:t>
      </w:r>
      <w:r w:rsidR="005C58EB">
        <w:tab/>
        <w:t>Pensionsrätt för barnår</w:t>
      </w:r>
      <w:bookmarkEnd w:id="12"/>
    </w:p>
    <w:p w:rsidR="00A62E49" w:rsidRDefault="00A62E49" w:rsidP="00A62E49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E39D7">
        <w:t>5</w:t>
      </w:r>
      <w:r>
        <w:t>.</w:t>
      </w:r>
    </w:p>
    <w:p w:rsidR="00A62E49" w:rsidRPr="00A62E49" w:rsidRDefault="00A62E49" w:rsidP="00A62E49"/>
    <w:p w:rsidR="005C58EB" w:rsidRPr="00A01D93" w:rsidRDefault="005C58EB" w:rsidP="005C58EB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8"/>
        <w:gridCol w:w="1146"/>
        <w:gridCol w:w="1027"/>
        <w:gridCol w:w="1087"/>
        <w:gridCol w:w="1087"/>
      </w:tblGrid>
      <w:tr w:rsidR="00A62E49" w:rsidRPr="00B44852" w:rsidTr="00A62E49"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l-huvudfet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B44852" w:rsidRDefault="00A62E49" w:rsidP="00330896">
            <w:pPr>
              <w:pStyle w:val="anslagstabelll-huvudfet"/>
              <w:jc w:val="center"/>
            </w:pPr>
            <w:r>
              <w:t>201</w:t>
            </w:r>
            <w:r w:rsidR="00330896">
              <w:t>6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Default="00A62E49" w:rsidP="00330896">
            <w:pPr>
              <w:pStyle w:val="anslagstabelll-huvudfet"/>
              <w:jc w:val="center"/>
            </w:pPr>
            <w:r>
              <w:t>201</w:t>
            </w:r>
            <w:r w:rsidR="00330896"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Default="00A62E49" w:rsidP="00330896">
            <w:pPr>
              <w:pStyle w:val="anslagstabelll-huvudfet"/>
              <w:jc w:val="center"/>
            </w:pPr>
            <w:r>
              <w:t>201</w:t>
            </w:r>
            <w:r w:rsidR="00330896">
              <w:t>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62E49" w:rsidRDefault="00A62E49" w:rsidP="00330896">
            <w:pPr>
              <w:pStyle w:val="anslagstabelll-huvudfet"/>
              <w:jc w:val="center"/>
            </w:pPr>
            <w:r>
              <w:t>201</w:t>
            </w:r>
            <w:r w:rsidR="00330896">
              <w:t>9</w:t>
            </w:r>
          </w:p>
        </w:tc>
      </w:tr>
      <w:tr w:rsidR="00A62E49" w:rsidRPr="008244FA" w:rsidTr="00A62E49">
        <w:tc>
          <w:tcPr>
            <w:tcW w:w="483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8244FA" w:rsidRDefault="00A62E49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  <w:r>
              <w:rPr>
                <w:b/>
              </w:rPr>
              <w:t xml:space="preserve"> för anslagsposten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5473EF" w:rsidRDefault="0096791E" w:rsidP="00B81811">
            <w:pPr>
              <w:pStyle w:val="anslagstabell-hgerstlld"/>
              <w:rPr>
                <w:b/>
              </w:rPr>
            </w:pPr>
            <w:r>
              <w:rPr>
                <w:b/>
              </w:rPr>
              <w:t>7 193 300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5473EF" w:rsidRDefault="0096791E" w:rsidP="00B81811">
            <w:pPr>
              <w:pStyle w:val="anslagstabell-hgerstlld"/>
              <w:rPr>
                <w:b/>
              </w:rPr>
            </w:pPr>
            <w:r>
              <w:rPr>
                <w:b/>
              </w:rPr>
              <w:t>7 381 600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5473EF" w:rsidRDefault="0096791E" w:rsidP="00B81811">
            <w:pPr>
              <w:pStyle w:val="anslagstabell-hgerstlld"/>
              <w:rPr>
                <w:b/>
              </w:rPr>
            </w:pPr>
            <w:r>
              <w:rPr>
                <w:b/>
              </w:rPr>
              <w:t>7 414 400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62E49" w:rsidRPr="00D36696" w:rsidRDefault="0096791E" w:rsidP="00B81811">
            <w:pPr>
              <w:pStyle w:val="anslagstabell-hgerstlld"/>
              <w:rPr>
                <w:b/>
              </w:rPr>
            </w:pPr>
            <w:r>
              <w:rPr>
                <w:b/>
              </w:rPr>
              <w:t>7 777 100</w:t>
            </w:r>
          </w:p>
        </w:tc>
      </w:tr>
      <w:tr w:rsidR="00A62E49" w:rsidRPr="00B44852" w:rsidTr="00A62E49">
        <w:tc>
          <w:tcPr>
            <w:tcW w:w="4838" w:type="dxa"/>
            <w:tcMar>
              <w:left w:w="57" w:type="dxa"/>
              <w:right w:w="57" w:type="dxa"/>
            </w:tcMar>
          </w:tcPr>
          <w:p w:rsidR="00A62E49" w:rsidRPr="00B44852" w:rsidRDefault="00A62E49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87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87" w:type="dxa"/>
          </w:tcPr>
          <w:p w:rsidR="00A62E49" w:rsidRDefault="00A62E49" w:rsidP="00906988">
            <w:pPr>
              <w:pStyle w:val="anslagstabell-hgerstlld"/>
            </w:pPr>
          </w:p>
        </w:tc>
      </w:tr>
      <w:tr w:rsidR="00A62E49" w:rsidRPr="00B44852" w:rsidTr="00A62E49">
        <w:tc>
          <w:tcPr>
            <w:tcW w:w="4838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"/>
            </w:pPr>
            <w:r w:rsidRPr="00B44852">
              <w:t>Ändrade makroekonomiska antaganden</w:t>
            </w:r>
            <w:r>
              <w:t xml:space="preserve"> för prognosåret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87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87" w:type="dxa"/>
          </w:tcPr>
          <w:p w:rsidR="00A62E49" w:rsidRDefault="00A62E49" w:rsidP="00906988">
            <w:pPr>
              <w:pStyle w:val="anslagstabell-hgerstlld"/>
            </w:pPr>
          </w:p>
        </w:tc>
      </w:tr>
      <w:tr w:rsidR="00A62E49" w:rsidRPr="00B44852" w:rsidTr="00A62E49">
        <w:tc>
          <w:tcPr>
            <w:tcW w:w="4838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"/>
            </w:pPr>
            <w:r w:rsidRPr="00B44852">
              <w:t>Volym- och strukturförändringar</w:t>
            </w:r>
            <w:r>
              <w:t xml:space="preserve"> för prognosåret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A62E49" w:rsidRPr="00B44852" w:rsidRDefault="0096791E" w:rsidP="00906988">
            <w:pPr>
              <w:pStyle w:val="anslagstabell-hgerstlld"/>
            </w:pPr>
            <w: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</w:tcPr>
          <w:p w:rsidR="00A62E49" w:rsidRPr="00B44852" w:rsidRDefault="0096791E" w:rsidP="00906988">
            <w:pPr>
              <w:pStyle w:val="anslagstabell-hgerstlld"/>
            </w:pPr>
            <w:r>
              <w:t>0</w:t>
            </w:r>
          </w:p>
        </w:tc>
        <w:tc>
          <w:tcPr>
            <w:tcW w:w="1087" w:type="dxa"/>
            <w:tcMar>
              <w:left w:w="57" w:type="dxa"/>
              <w:right w:w="57" w:type="dxa"/>
            </w:tcMar>
          </w:tcPr>
          <w:p w:rsidR="00A62E49" w:rsidRPr="00B44852" w:rsidRDefault="0096791E" w:rsidP="00906988">
            <w:pPr>
              <w:pStyle w:val="anslagstabell-hgerstlld"/>
            </w:pPr>
            <w:r>
              <w:t>0</w:t>
            </w:r>
          </w:p>
        </w:tc>
        <w:tc>
          <w:tcPr>
            <w:tcW w:w="1087" w:type="dxa"/>
          </w:tcPr>
          <w:p w:rsidR="00A62E49" w:rsidRDefault="0096791E" w:rsidP="00906988">
            <w:pPr>
              <w:pStyle w:val="anslagstabell-hgerstlld"/>
            </w:pPr>
            <w:r>
              <w:t>0</w:t>
            </w:r>
          </w:p>
        </w:tc>
      </w:tr>
      <w:tr w:rsidR="00A62E49" w:rsidRPr="00B44852" w:rsidTr="00A62E49">
        <w:tc>
          <w:tcPr>
            <w:tcW w:w="4838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87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87" w:type="dxa"/>
          </w:tcPr>
          <w:p w:rsidR="00A62E49" w:rsidRDefault="00A62E49" w:rsidP="00906988">
            <w:pPr>
              <w:pStyle w:val="anslagstabell-hgerstlld"/>
            </w:pPr>
          </w:p>
        </w:tc>
      </w:tr>
      <w:tr w:rsidR="00A62E49" w:rsidRPr="00B44852" w:rsidTr="00A62E49">
        <w:tc>
          <w:tcPr>
            <w:tcW w:w="4838" w:type="dxa"/>
            <w:tcMar>
              <w:left w:w="57" w:type="dxa"/>
              <w:right w:w="57" w:type="dxa"/>
            </w:tcMar>
          </w:tcPr>
          <w:p w:rsidR="00A62E49" w:rsidRDefault="00A62E49" w:rsidP="00906988">
            <w:pPr>
              <w:pStyle w:val="anslagstabell"/>
            </w:pPr>
            <w:r>
              <w:t>Ändrat regleringsbelopp avseende tre år tidigare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A62E49" w:rsidRPr="00B44852" w:rsidRDefault="0096791E" w:rsidP="00906988">
            <w:pPr>
              <w:pStyle w:val="anslagstabell-hgerstlld"/>
            </w:pPr>
            <w: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</w:tcPr>
          <w:p w:rsidR="00A62E49" w:rsidRPr="00B44852" w:rsidRDefault="0096791E" w:rsidP="00906988">
            <w:pPr>
              <w:pStyle w:val="anslagstabell-hgerstlld"/>
            </w:pPr>
            <w:r>
              <w:t>0</w:t>
            </w:r>
          </w:p>
        </w:tc>
        <w:tc>
          <w:tcPr>
            <w:tcW w:w="1087" w:type="dxa"/>
            <w:tcMar>
              <w:left w:w="57" w:type="dxa"/>
              <w:right w:w="57" w:type="dxa"/>
            </w:tcMar>
          </w:tcPr>
          <w:p w:rsidR="00A62E49" w:rsidRPr="00B44852" w:rsidRDefault="0096791E" w:rsidP="00906988">
            <w:pPr>
              <w:pStyle w:val="anslagstabell-hgerstlld"/>
            </w:pPr>
            <w:r>
              <w:t>0</w:t>
            </w:r>
          </w:p>
        </w:tc>
        <w:tc>
          <w:tcPr>
            <w:tcW w:w="1087" w:type="dxa"/>
          </w:tcPr>
          <w:p w:rsidR="00A62E49" w:rsidRDefault="00D245FA" w:rsidP="00906988">
            <w:pPr>
              <w:pStyle w:val="anslagstabell-hgerstlld"/>
            </w:pPr>
            <w:r>
              <w:t>-</w:t>
            </w:r>
          </w:p>
        </w:tc>
      </w:tr>
      <w:tr w:rsidR="00A62E49" w:rsidRPr="00B44852" w:rsidTr="00A62E49">
        <w:tc>
          <w:tcPr>
            <w:tcW w:w="4838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87" w:type="dxa"/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-hgerstlld"/>
            </w:pPr>
          </w:p>
        </w:tc>
        <w:tc>
          <w:tcPr>
            <w:tcW w:w="1087" w:type="dxa"/>
          </w:tcPr>
          <w:p w:rsidR="00A62E49" w:rsidRDefault="00A62E49" w:rsidP="00906988">
            <w:pPr>
              <w:pStyle w:val="anslagstabell-hgerstlld"/>
            </w:pPr>
          </w:p>
        </w:tc>
      </w:tr>
      <w:tr w:rsidR="00A62E49" w:rsidRPr="008244FA" w:rsidTr="00A62E49">
        <w:tc>
          <w:tcPr>
            <w:tcW w:w="48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8244FA" w:rsidRDefault="00A62E49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  <w:r>
              <w:rPr>
                <w:b/>
              </w:rPr>
              <w:t>för anslagsposten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D83FCB" w:rsidRDefault="0096791E" w:rsidP="00C865EA">
            <w:pPr>
              <w:pStyle w:val="anslagstabell-hgerstlld"/>
              <w:rPr>
                <w:rFonts w:cs="Arial"/>
                <w:b/>
                <w:bCs/>
              </w:rPr>
            </w:pPr>
            <w:r>
              <w:rPr>
                <w:b/>
              </w:rPr>
              <w:t>7 193 300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D83FCB" w:rsidRDefault="0096791E" w:rsidP="0096791E">
            <w:pPr>
              <w:pStyle w:val="anslagstabell-hgerstlld"/>
              <w:rPr>
                <w:rFonts w:cs="Arial"/>
                <w:b/>
                <w:bCs/>
              </w:rPr>
            </w:pPr>
            <w:r>
              <w:rPr>
                <w:b/>
              </w:rPr>
              <w:t>7 381 600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D83FCB" w:rsidRDefault="0096791E" w:rsidP="0096791E">
            <w:pPr>
              <w:pStyle w:val="anslagstabell-hgerstlld"/>
              <w:rPr>
                <w:rFonts w:cs="Arial"/>
                <w:b/>
                <w:bCs/>
              </w:rPr>
            </w:pPr>
            <w:r>
              <w:rPr>
                <w:b/>
              </w:rPr>
              <w:t>7 414 400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A62E49" w:rsidRPr="00D83FCB" w:rsidRDefault="0096791E" w:rsidP="0096791E">
            <w:pPr>
              <w:pStyle w:val="anslagstabell-hgerstlld"/>
              <w:rPr>
                <w:rFonts w:cs="Arial"/>
                <w:b/>
                <w:bCs/>
              </w:rPr>
            </w:pPr>
            <w:r w:rsidRPr="0096791E">
              <w:rPr>
                <w:b/>
              </w:rPr>
              <w:t>7 777 100</w:t>
            </w:r>
          </w:p>
        </w:tc>
      </w:tr>
      <w:tr w:rsidR="00A62E49" w:rsidRPr="008244FA" w:rsidTr="00A62E49"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8244FA" w:rsidRDefault="00A62E49" w:rsidP="00906988">
            <w:pPr>
              <w:pStyle w:val="anslagstabell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C33599" w:rsidRDefault="00A62E49" w:rsidP="00906988">
            <w:pPr>
              <w:pStyle w:val="anslagstabell"/>
              <w:jc w:val="right"/>
              <w:rPr>
                <w:b/>
                <w:color w:val="FF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C33599" w:rsidRDefault="00A62E49" w:rsidP="00906988">
            <w:pPr>
              <w:pStyle w:val="anslagstabell"/>
              <w:jc w:val="right"/>
              <w:rPr>
                <w:b/>
                <w:color w:val="FF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C33599" w:rsidRDefault="00A62E49" w:rsidP="00906988">
            <w:pPr>
              <w:pStyle w:val="anslagstabell"/>
              <w:jc w:val="right"/>
              <w:rPr>
                <w:b/>
                <w:color w:val="FF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62E49" w:rsidRPr="00C33599" w:rsidRDefault="00A62E49" w:rsidP="00906988">
            <w:pPr>
              <w:pStyle w:val="anslagstabell"/>
              <w:jc w:val="right"/>
              <w:rPr>
                <w:b/>
                <w:color w:val="FF0000"/>
              </w:rPr>
            </w:pPr>
          </w:p>
        </w:tc>
      </w:tr>
      <w:tr w:rsidR="00A62E49" w:rsidRPr="00F935F7" w:rsidTr="00A62E49">
        <w:tc>
          <w:tcPr>
            <w:tcW w:w="483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F935F7" w:rsidRDefault="00A62E49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473199" w:rsidRDefault="0096791E" w:rsidP="00CF3ED2">
            <w:pPr>
              <w:pStyle w:val="anslagstabell-hgerstlld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473199" w:rsidRDefault="0096791E" w:rsidP="00906988">
            <w:pPr>
              <w:pStyle w:val="anslagstabell-hgerstlld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473199" w:rsidRDefault="0096791E" w:rsidP="00906988">
            <w:pPr>
              <w:pStyle w:val="anslagstabell-hgerstlld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62E49" w:rsidRPr="00473199" w:rsidRDefault="0096791E" w:rsidP="00906988">
            <w:pPr>
              <w:pStyle w:val="anslagstabell-hgerstlld"/>
            </w:pPr>
            <w:r>
              <w:t>0</w:t>
            </w:r>
          </w:p>
        </w:tc>
      </w:tr>
      <w:tr w:rsidR="00A62E49" w:rsidRPr="00F935F7" w:rsidTr="00A62E49">
        <w:tc>
          <w:tcPr>
            <w:tcW w:w="4838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A62E49" w:rsidRPr="00F935F7" w:rsidRDefault="00A62E49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46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A62E49" w:rsidRPr="00473199" w:rsidRDefault="0096791E" w:rsidP="00D7028E">
            <w:pPr>
              <w:pStyle w:val="anslagstabell-hgerstlld"/>
              <w:keepNext w:val="0"/>
              <w:ind w:left="360"/>
            </w:pPr>
            <w:r>
              <w:t>0</w:t>
            </w:r>
          </w:p>
        </w:tc>
        <w:tc>
          <w:tcPr>
            <w:tcW w:w="1027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A62E49" w:rsidRPr="00473199" w:rsidRDefault="0096791E" w:rsidP="00906988">
            <w:pPr>
              <w:pStyle w:val="anslagstabell-hgerstlld"/>
              <w:keepNext w:val="0"/>
            </w:pPr>
            <w:r>
              <w:t>0</w:t>
            </w:r>
          </w:p>
        </w:tc>
        <w:tc>
          <w:tcPr>
            <w:tcW w:w="1087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A62E49" w:rsidRPr="00473199" w:rsidRDefault="0096791E" w:rsidP="00906988">
            <w:pPr>
              <w:pStyle w:val="anslagstabell-hgerstlld"/>
              <w:keepNext w:val="0"/>
            </w:pPr>
            <w:r>
              <w:t>0</w:t>
            </w:r>
          </w:p>
        </w:tc>
        <w:tc>
          <w:tcPr>
            <w:tcW w:w="1087" w:type="dxa"/>
            <w:tcBorders>
              <w:bottom w:val="single" w:sz="6" w:space="0" w:color="auto"/>
            </w:tcBorders>
          </w:tcPr>
          <w:p w:rsidR="00A62E49" w:rsidRPr="00473199" w:rsidRDefault="0096791E" w:rsidP="001E3C79">
            <w:pPr>
              <w:pStyle w:val="anslagstabell-hgerstlld"/>
              <w:keepNext w:val="0"/>
            </w:pPr>
            <w:r>
              <w:t>0</w:t>
            </w:r>
          </w:p>
        </w:tc>
      </w:tr>
    </w:tbl>
    <w:p w:rsidR="002A1C0C" w:rsidRDefault="002A1C0C" w:rsidP="002A1C0C"/>
    <w:p w:rsidR="0096791E" w:rsidRDefault="0096791E" w:rsidP="0096791E">
      <w:pPr>
        <w:keepNext/>
      </w:pPr>
      <w:r>
        <w:t>Denna prognos överensstämmer med den prognos som lämnades till regeringen i januari 2015.</w:t>
      </w:r>
    </w:p>
    <w:p w:rsidR="005C58EB" w:rsidRDefault="005C58EB" w:rsidP="005C58EB"/>
    <w:p w:rsidR="009A6A1A" w:rsidRDefault="009A6A1A" w:rsidP="005C58EB"/>
    <w:p w:rsidR="00493AE0" w:rsidRDefault="00493AE0" w:rsidP="005C58EB"/>
    <w:p w:rsidR="005C58EB" w:rsidRPr="00976CD1" w:rsidRDefault="005C58EB" w:rsidP="005C58EB">
      <w:pPr>
        <w:pStyle w:val="anslagspostrubrik"/>
      </w:pPr>
      <w:r>
        <w:lastRenderedPageBreak/>
        <w:t>Ålderspensionssystemet vid sidan av statsbudgeten</w:t>
      </w:r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</w:t>
      </w:r>
      <w:r w:rsidR="00FD230A">
        <w:t>1</w:t>
      </w:r>
      <w:r w:rsidR="007E39D7">
        <w:t>5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E42A5B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1C6526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0B4246" w:rsidRPr="008244FA" w:rsidTr="00E42A5B">
        <w:tc>
          <w:tcPr>
            <w:tcW w:w="3401" w:type="dxa"/>
            <w:tcBorders>
              <w:top w:val="single" w:sz="4" w:space="0" w:color="auto"/>
            </w:tcBorders>
          </w:tcPr>
          <w:p w:rsidR="000B4246" w:rsidRPr="008244FA" w:rsidRDefault="000B424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0B4246" w:rsidRPr="007601C3" w:rsidRDefault="000B4246" w:rsidP="00BF6D1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405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0B4246" w:rsidRPr="007601C3" w:rsidRDefault="000B4246" w:rsidP="00BF6D1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29</w:t>
            </w:r>
            <w:r>
              <w:rPr>
                <w:b/>
              </w:rPr>
              <w:t>4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372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0B4246" w:rsidRPr="007601C3" w:rsidRDefault="000B4246" w:rsidP="00BF6D1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31</w:t>
            </w:r>
            <w:r>
              <w:rPr>
                <w:b/>
              </w:rPr>
              <w:t>2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991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0B4246" w:rsidRPr="007601C3" w:rsidRDefault="000B4246" w:rsidP="000B424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33</w:t>
            </w:r>
            <w:r>
              <w:rPr>
                <w:b/>
              </w:rPr>
              <w:t>0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126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0B4246" w:rsidRPr="007601C3" w:rsidRDefault="000B4246" w:rsidP="000B424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</w:t>
            </w:r>
            <w:r>
              <w:rPr>
                <w:b/>
              </w:rPr>
              <w:t>46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353</w:t>
            </w:r>
            <w:r w:rsidRPr="007601C3">
              <w:rPr>
                <w:b/>
              </w:rPr>
              <w:t xml:space="preserve"> 000</w:t>
            </w:r>
          </w:p>
        </w:tc>
      </w:tr>
      <w:tr w:rsidR="000B4246" w:rsidRPr="00B44852" w:rsidTr="00E42A5B">
        <w:tc>
          <w:tcPr>
            <w:tcW w:w="3401" w:type="dxa"/>
          </w:tcPr>
          <w:p w:rsidR="000B4246" w:rsidRPr="00E42A5B" w:rsidRDefault="000B4246" w:rsidP="00906988">
            <w:pPr>
              <w:pStyle w:val="anslagstabell"/>
              <w:rPr>
                <w:b/>
              </w:rPr>
            </w:pPr>
            <w:r w:rsidRPr="00E42A5B">
              <w:rPr>
                <w:b/>
              </w:rPr>
              <w:t>Varav utgifter under utgiftstaket</w:t>
            </w:r>
          </w:p>
        </w:tc>
        <w:tc>
          <w:tcPr>
            <w:tcW w:w="1156" w:type="dxa"/>
          </w:tcPr>
          <w:p w:rsidR="000B4246" w:rsidRPr="007601C3" w:rsidRDefault="000B4246" w:rsidP="00BF6D1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26</w:t>
            </w:r>
            <w:r>
              <w:rPr>
                <w:b/>
              </w:rPr>
              <w:t>7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491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0B4246" w:rsidRPr="007601C3" w:rsidRDefault="000B4246" w:rsidP="00BF6D1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2</w:t>
            </w:r>
            <w:r>
              <w:rPr>
                <w:b/>
              </w:rPr>
              <w:t>87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163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0B4246" w:rsidRPr="007601C3" w:rsidRDefault="000B4246" w:rsidP="00BF6D1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</w:t>
            </w:r>
            <w:r>
              <w:rPr>
                <w:b/>
              </w:rPr>
              <w:t>04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336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0B4246" w:rsidRPr="007601C3" w:rsidRDefault="000B4246" w:rsidP="000B424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</w:t>
            </w:r>
            <w:r>
              <w:rPr>
                <w:b/>
              </w:rPr>
              <w:t>19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809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0B4246" w:rsidRPr="007601C3" w:rsidRDefault="000B4246" w:rsidP="000B4246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</w:t>
            </w:r>
            <w:r>
              <w:rPr>
                <w:b/>
              </w:rPr>
              <w:t>34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188</w:t>
            </w:r>
            <w:r w:rsidRPr="007601C3">
              <w:rPr>
                <w:b/>
              </w:rPr>
              <w:t xml:space="preserve"> 000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Pr="00B44852" w:rsidRDefault="0060733A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60733A" w:rsidRPr="004066A9" w:rsidRDefault="0060733A" w:rsidP="00EB246A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6B4F52">
            <w:pPr>
              <w:pStyle w:val="anslagstabell-hgerstlld"/>
            </w:pPr>
            <w:proofErr w:type="gramStart"/>
            <w:r>
              <w:t>–444</w:t>
            </w:r>
            <w:proofErr w:type="gramEnd"/>
            <w:r>
              <w:t xml:space="preserve"> 00</w:t>
            </w:r>
            <w:r w:rsidRPr="004066A9">
              <w:t>0</w:t>
            </w:r>
          </w:p>
        </w:tc>
        <w:tc>
          <w:tcPr>
            <w:tcW w:w="1157" w:type="dxa"/>
          </w:tcPr>
          <w:p w:rsidR="0060733A" w:rsidRPr="004066A9" w:rsidRDefault="0060733A" w:rsidP="00BB7C3A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BB7C3A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BB7C3A">
            <w:pPr>
              <w:pStyle w:val="anslagstabell-hgerstlld"/>
            </w:pPr>
            <w:r w:rsidRPr="004066A9">
              <w:t>–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Pr="00B44852" w:rsidRDefault="0060733A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60733A" w:rsidRPr="004066A9" w:rsidRDefault="0060733A" w:rsidP="00191A50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191A50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191A50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191A50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191A50">
            <w:pPr>
              <w:pStyle w:val="anslagstabell-hgerstlld"/>
            </w:pPr>
            <w:r w:rsidRPr="004066A9">
              <w:t>–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Pr="00B44852" w:rsidRDefault="0060733A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60733A" w:rsidRPr="004066A9" w:rsidRDefault="0060733A" w:rsidP="00906988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906988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906988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906988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906988">
            <w:pPr>
              <w:pStyle w:val="anslagstabell-hgerstlld"/>
            </w:pPr>
            <w:r w:rsidRPr="004066A9">
              <w:t>–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Default="0060733A" w:rsidP="00906988">
            <w:pPr>
              <w:pStyle w:val="anslagstabell"/>
            </w:pPr>
            <w:r>
              <w:t>Förändring av överföringar till EG</w:t>
            </w:r>
          </w:p>
        </w:tc>
        <w:tc>
          <w:tcPr>
            <w:tcW w:w="1156" w:type="dxa"/>
          </w:tcPr>
          <w:p w:rsidR="0060733A" w:rsidRPr="004066A9" w:rsidRDefault="0060733A" w:rsidP="007601C3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191A50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191A50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191A50">
            <w:pPr>
              <w:pStyle w:val="anslagstabell-hgerstlld"/>
            </w:pPr>
            <w:r w:rsidRPr="004066A9">
              <w:t>–</w:t>
            </w:r>
          </w:p>
        </w:tc>
        <w:tc>
          <w:tcPr>
            <w:tcW w:w="1157" w:type="dxa"/>
          </w:tcPr>
          <w:p w:rsidR="0060733A" w:rsidRPr="004066A9" w:rsidRDefault="0060733A" w:rsidP="00191A50">
            <w:pPr>
              <w:pStyle w:val="anslagstabell-hgerstlld"/>
            </w:pPr>
            <w:r w:rsidRPr="004066A9">
              <w:t>–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Default="0060733A" w:rsidP="00906988">
            <w:pPr>
              <w:pStyle w:val="anslagstabell"/>
            </w:pPr>
            <w:r>
              <w:t>Förändring av administrationskostnader</w:t>
            </w:r>
          </w:p>
        </w:tc>
        <w:tc>
          <w:tcPr>
            <w:tcW w:w="1156" w:type="dxa"/>
          </w:tcPr>
          <w:p w:rsidR="0060733A" w:rsidRPr="004066A9" w:rsidRDefault="00BB7C3A" w:rsidP="00B81811">
            <w:pPr>
              <w:pStyle w:val="anslagstabell-hgerstlld"/>
            </w:pPr>
            <w:r>
              <w:t>+</w:t>
            </w:r>
            <w:r w:rsidR="0060733A">
              <w:t>29 00</w:t>
            </w:r>
            <w:r w:rsidR="0060733A" w:rsidRPr="004066A9">
              <w:t>0</w:t>
            </w:r>
          </w:p>
        </w:tc>
        <w:tc>
          <w:tcPr>
            <w:tcW w:w="1157" w:type="dxa"/>
          </w:tcPr>
          <w:p w:rsidR="0060733A" w:rsidRPr="004066A9" w:rsidRDefault="00BB7C3A" w:rsidP="00EB246A">
            <w:pPr>
              <w:pStyle w:val="anslagstabell-hgerstlld"/>
            </w:pPr>
            <w:r>
              <w:t>+</w:t>
            </w:r>
            <w:r w:rsidR="0060733A">
              <w:t>6 00</w:t>
            </w:r>
            <w:r w:rsidR="0060733A" w:rsidRPr="004066A9">
              <w:t>0</w:t>
            </w:r>
          </w:p>
        </w:tc>
        <w:tc>
          <w:tcPr>
            <w:tcW w:w="1157" w:type="dxa"/>
          </w:tcPr>
          <w:p w:rsidR="0060733A" w:rsidRPr="004066A9" w:rsidRDefault="00BB7C3A" w:rsidP="00EB246A">
            <w:pPr>
              <w:pStyle w:val="anslagstabell-hgerstlld"/>
            </w:pPr>
            <w:r>
              <w:t>+</w:t>
            </w:r>
            <w:r w:rsidR="0060733A">
              <w:t>34 00</w:t>
            </w:r>
            <w:r w:rsidR="0060733A" w:rsidRPr="004066A9">
              <w:t>0</w:t>
            </w:r>
          </w:p>
        </w:tc>
        <w:tc>
          <w:tcPr>
            <w:tcW w:w="1157" w:type="dxa"/>
          </w:tcPr>
          <w:p w:rsidR="0060733A" w:rsidRPr="004066A9" w:rsidRDefault="00BB7C3A" w:rsidP="00A35531">
            <w:pPr>
              <w:pStyle w:val="anslagstabell-hgerstlld"/>
            </w:pPr>
            <w:r>
              <w:t>+</w:t>
            </w:r>
            <w:r w:rsidR="0060733A">
              <w:t>31 00</w:t>
            </w:r>
            <w:r w:rsidR="0060733A" w:rsidRPr="004066A9">
              <w:t>0</w:t>
            </w:r>
          </w:p>
        </w:tc>
        <w:tc>
          <w:tcPr>
            <w:tcW w:w="1157" w:type="dxa"/>
          </w:tcPr>
          <w:p w:rsidR="0060733A" w:rsidRPr="004066A9" w:rsidRDefault="00BB7C3A" w:rsidP="00EB246A">
            <w:pPr>
              <w:pStyle w:val="anslagstabell-hgerstlld"/>
            </w:pPr>
            <w:r>
              <w:t>+</w:t>
            </w:r>
            <w:r w:rsidR="0060733A">
              <w:t>37 00</w:t>
            </w:r>
            <w:r w:rsidR="0060733A" w:rsidRPr="004066A9">
              <w:t>0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Pr="00E42A5B" w:rsidRDefault="0060733A" w:rsidP="00906988">
            <w:pPr>
              <w:pStyle w:val="anslagstabell"/>
              <w:rPr>
                <w:b/>
              </w:rPr>
            </w:pPr>
            <w:r w:rsidRPr="00E42A5B">
              <w:rPr>
                <w:b/>
              </w:rPr>
              <w:t>Ny prognos utgifter under utgiftstaket</w:t>
            </w:r>
          </w:p>
        </w:tc>
        <w:tc>
          <w:tcPr>
            <w:tcW w:w="1156" w:type="dxa"/>
          </w:tcPr>
          <w:p w:rsidR="0060733A" w:rsidRPr="007601C3" w:rsidRDefault="0060733A" w:rsidP="00A67542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26</w:t>
            </w:r>
            <w:r>
              <w:rPr>
                <w:b/>
              </w:rPr>
              <w:t>7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520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60733A" w:rsidRPr="007601C3" w:rsidRDefault="0060733A" w:rsidP="001F6A10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2</w:t>
            </w:r>
            <w:r>
              <w:rPr>
                <w:b/>
              </w:rPr>
              <w:t>86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725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60733A" w:rsidRPr="007601C3" w:rsidRDefault="0060733A" w:rsidP="003A3232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</w:t>
            </w:r>
            <w:r>
              <w:rPr>
                <w:b/>
              </w:rPr>
              <w:t>04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37</w:t>
            </w:r>
            <w:r w:rsidR="003A3232">
              <w:rPr>
                <w:b/>
              </w:rPr>
              <w:t>0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60733A" w:rsidRPr="007601C3" w:rsidRDefault="0060733A" w:rsidP="00A35531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</w:t>
            </w:r>
            <w:r>
              <w:rPr>
                <w:b/>
              </w:rPr>
              <w:t>19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840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60733A" w:rsidRPr="007601C3" w:rsidRDefault="0060733A" w:rsidP="00A35531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</w:t>
            </w:r>
            <w:r>
              <w:rPr>
                <w:b/>
              </w:rPr>
              <w:t>34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225</w:t>
            </w:r>
            <w:r w:rsidRPr="007601C3">
              <w:rPr>
                <w:b/>
              </w:rPr>
              <w:t xml:space="preserve"> 000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Pr="00B44852" w:rsidRDefault="0060733A" w:rsidP="00906988">
            <w:pPr>
              <w:pStyle w:val="anslagstabell"/>
            </w:pPr>
            <w:r>
              <w:t>Förändrad prognos för premiepensioner</w:t>
            </w:r>
          </w:p>
        </w:tc>
        <w:tc>
          <w:tcPr>
            <w:tcW w:w="1156" w:type="dxa"/>
          </w:tcPr>
          <w:p w:rsidR="0060733A" w:rsidRPr="004066A9" w:rsidRDefault="00BB7C3A" w:rsidP="004066A9">
            <w:pPr>
              <w:pStyle w:val="anslagstabell-hgerstlld"/>
            </w:pPr>
            <w:r>
              <w:t>+</w:t>
            </w:r>
            <w:r w:rsidR="0060733A">
              <w:t>4 00</w:t>
            </w:r>
            <w:r w:rsidR="0060733A" w:rsidRPr="004066A9">
              <w:t>0</w:t>
            </w:r>
          </w:p>
        </w:tc>
        <w:tc>
          <w:tcPr>
            <w:tcW w:w="1157" w:type="dxa"/>
          </w:tcPr>
          <w:p w:rsidR="0060733A" w:rsidRPr="004066A9" w:rsidRDefault="00BB7C3A" w:rsidP="004066A9">
            <w:pPr>
              <w:pStyle w:val="anslagstabell-hgerstlld"/>
            </w:pPr>
            <w:r>
              <w:t>+</w:t>
            </w:r>
            <w:r w:rsidR="0060733A">
              <w:t>127 00</w:t>
            </w:r>
            <w:r w:rsidR="0060733A" w:rsidRPr="004066A9">
              <w:t>0</w:t>
            </w:r>
          </w:p>
        </w:tc>
        <w:tc>
          <w:tcPr>
            <w:tcW w:w="1157" w:type="dxa"/>
          </w:tcPr>
          <w:p w:rsidR="0060733A" w:rsidRPr="004066A9" w:rsidRDefault="00BB7C3A" w:rsidP="004066A9">
            <w:pPr>
              <w:pStyle w:val="anslagstabell-hgerstlld"/>
            </w:pPr>
            <w:r>
              <w:t>+</w:t>
            </w:r>
            <w:r w:rsidR="0060733A">
              <w:t>156 00</w:t>
            </w:r>
            <w:r w:rsidR="0060733A" w:rsidRPr="004066A9">
              <w:t>0</w:t>
            </w:r>
          </w:p>
        </w:tc>
        <w:tc>
          <w:tcPr>
            <w:tcW w:w="1157" w:type="dxa"/>
          </w:tcPr>
          <w:p w:rsidR="0060733A" w:rsidRPr="004066A9" w:rsidRDefault="00BB7C3A" w:rsidP="004066A9">
            <w:pPr>
              <w:pStyle w:val="anslagstabell-hgerstlld"/>
            </w:pPr>
            <w:r>
              <w:t>+</w:t>
            </w:r>
            <w:r w:rsidR="0060733A">
              <w:t>193 00</w:t>
            </w:r>
            <w:r w:rsidR="0060733A" w:rsidRPr="004066A9">
              <w:t>0</w:t>
            </w:r>
          </w:p>
        </w:tc>
        <w:tc>
          <w:tcPr>
            <w:tcW w:w="1157" w:type="dxa"/>
          </w:tcPr>
          <w:p w:rsidR="0060733A" w:rsidRPr="004066A9" w:rsidRDefault="00BB7C3A" w:rsidP="00906988">
            <w:pPr>
              <w:pStyle w:val="anslagstabell-hgerstlld"/>
            </w:pPr>
            <w:r>
              <w:t>+</w:t>
            </w:r>
            <w:r w:rsidR="0060733A">
              <w:t>231 00</w:t>
            </w:r>
            <w:r w:rsidR="0060733A" w:rsidRPr="004066A9">
              <w:t>0</w:t>
            </w:r>
          </w:p>
        </w:tc>
      </w:tr>
      <w:tr w:rsidR="0060733A" w:rsidRPr="008244FA" w:rsidTr="00E42A5B">
        <w:tc>
          <w:tcPr>
            <w:tcW w:w="3401" w:type="dxa"/>
            <w:tcBorders>
              <w:bottom w:val="single" w:sz="4" w:space="0" w:color="auto"/>
            </w:tcBorders>
          </w:tcPr>
          <w:p w:rsidR="0060733A" w:rsidRPr="008244FA" w:rsidRDefault="0060733A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60733A" w:rsidRPr="007601C3" w:rsidRDefault="0060733A" w:rsidP="00A35531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438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60733A" w:rsidRPr="007601C3" w:rsidRDefault="0060733A" w:rsidP="001F6A10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29</w:t>
            </w:r>
            <w:r>
              <w:rPr>
                <w:b/>
              </w:rPr>
              <w:t>4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061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60733A" w:rsidRPr="007601C3" w:rsidRDefault="0060733A" w:rsidP="003A3232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31</w:t>
            </w:r>
            <w:r>
              <w:rPr>
                <w:b/>
              </w:rPr>
              <w:t>3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18</w:t>
            </w:r>
            <w:r w:rsidR="003A3232">
              <w:rPr>
                <w:b/>
              </w:rPr>
              <w:t>1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60733A" w:rsidRPr="007601C3" w:rsidRDefault="0060733A" w:rsidP="00A35531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33</w:t>
            </w:r>
            <w:r>
              <w:rPr>
                <w:b/>
              </w:rPr>
              <w:t>0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350</w:t>
            </w:r>
            <w:r w:rsidRPr="007601C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60733A" w:rsidRPr="007601C3" w:rsidRDefault="0060733A" w:rsidP="00A35531">
            <w:pPr>
              <w:pStyle w:val="anslagstabell-hgerstlld"/>
              <w:rPr>
                <w:b/>
              </w:rPr>
            </w:pPr>
            <w:r w:rsidRPr="007601C3">
              <w:rPr>
                <w:b/>
              </w:rPr>
              <w:t>3</w:t>
            </w:r>
            <w:r>
              <w:rPr>
                <w:b/>
              </w:rPr>
              <w:t>46</w:t>
            </w:r>
            <w:r w:rsidRPr="007601C3">
              <w:rPr>
                <w:b/>
              </w:rPr>
              <w:t> </w:t>
            </w:r>
            <w:r>
              <w:rPr>
                <w:b/>
              </w:rPr>
              <w:t>621</w:t>
            </w:r>
            <w:r w:rsidRPr="007601C3">
              <w:rPr>
                <w:b/>
              </w:rPr>
              <w:t xml:space="preserve"> 000</w:t>
            </w:r>
          </w:p>
        </w:tc>
      </w:tr>
      <w:tr w:rsidR="0060733A" w:rsidRPr="008244FA" w:rsidTr="00E42A5B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60733A" w:rsidRPr="008244FA" w:rsidRDefault="0060733A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60733A" w:rsidRPr="007B6C56" w:rsidRDefault="0060733A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60733A" w:rsidRPr="007B6C56" w:rsidRDefault="0060733A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60733A" w:rsidRPr="007B6C56" w:rsidRDefault="0060733A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60733A" w:rsidRPr="007B6C56" w:rsidRDefault="0060733A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60733A" w:rsidRPr="007B6C56" w:rsidRDefault="0060733A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</w:tr>
      <w:tr w:rsidR="0060733A" w:rsidRPr="00F935F7" w:rsidTr="00E42A5B">
        <w:tc>
          <w:tcPr>
            <w:tcW w:w="3401" w:type="dxa"/>
            <w:tcBorders>
              <w:top w:val="single" w:sz="4" w:space="0" w:color="auto"/>
            </w:tcBorders>
          </w:tcPr>
          <w:p w:rsidR="0060733A" w:rsidRPr="00F935F7" w:rsidRDefault="0060733A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60733A" w:rsidRPr="004066A9" w:rsidRDefault="00BB7C3A" w:rsidP="00A35531">
            <w:pPr>
              <w:pStyle w:val="anslagstabell-hgerstlld"/>
            </w:pPr>
            <w:r>
              <w:t>+</w:t>
            </w:r>
            <w:r w:rsidR="0060733A">
              <w:t>33 00</w:t>
            </w:r>
            <w:r w:rsidR="0060733A" w:rsidRPr="004066A9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60733A" w:rsidRPr="004066A9" w:rsidRDefault="0060733A" w:rsidP="001F6A10">
            <w:pPr>
              <w:pStyle w:val="anslagstabell-hgerstlld"/>
            </w:pPr>
            <w:proofErr w:type="gramStart"/>
            <w:r>
              <w:t>–311</w:t>
            </w:r>
            <w:proofErr w:type="gramEnd"/>
            <w:r>
              <w:t xml:space="preserve"> 00</w:t>
            </w:r>
            <w:r w:rsidRPr="004066A9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60733A" w:rsidRPr="004066A9" w:rsidRDefault="00BB7C3A" w:rsidP="0060733A">
            <w:pPr>
              <w:pStyle w:val="anslagstabell-hgerstlld"/>
            </w:pPr>
            <w:r>
              <w:t>+</w:t>
            </w:r>
            <w:r w:rsidR="0060733A">
              <w:t>190 00</w:t>
            </w:r>
            <w:r w:rsidR="0060733A" w:rsidRPr="004066A9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60733A" w:rsidRPr="004066A9" w:rsidRDefault="00BB7C3A" w:rsidP="004066A9">
            <w:pPr>
              <w:pStyle w:val="anslagstabell-hgerstlld"/>
            </w:pPr>
            <w:r>
              <w:t>+</w:t>
            </w:r>
            <w:r w:rsidR="0060733A">
              <w:t>224 00</w:t>
            </w:r>
            <w:r w:rsidR="0060733A" w:rsidRPr="004066A9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60733A" w:rsidRPr="004066A9" w:rsidRDefault="00BB7C3A" w:rsidP="004066A9">
            <w:pPr>
              <w:pStyle w:val="anslagstabell-hgerstlld"/>
            </w:pPr>
            <w:r>
              <w:t>+</w:t>
            </w:r>
            <w:r w:rsidR="0060733A">
              <w:t>268 00</w:t>
            </w:r>
            <w:r w:rsidR="0060733A" w:rsidRPr="004066A9">
              <w:t>0</w:t>
            </w:r>
          </w:p>
        </w:tc>
      </w:tr>
      <w:tr w:rsidR="0060733A" w:rsidRPr="00F935F7" w:rsidTr="00E42A5B">
        <w:tc>
          <w:tcPr>
            <w:tcW w:w="3401" w:type="dxa"/>
            <w:tcBorders>
              <w:bottom w:val="single" w:sz="4" w:space="0" w:color="auto"/>
            </w:tcBorders>
          </w:tcPr>
          <w:p w:rsidR="0060733A" w:rsidRPr="00F935F7" w:rsidRDefault="0060733A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60733A" w:rsidRPr="004066A9" w:rsidRDefault="0060733A" w:rsidP="00906988">
            <w:pPr>
              <w:pStyle w:val="anslagstabell-hgerstlld"/>
            </w:pPr>
            <w:r w:rsidRPr="004066A9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60733A" w:rsidRPr="004066A9" w:rsidRDefault="0060733A" w:rsidP="001F6A10">
            <w:pPr>
              <w:pStyle w:val="anslagstabell-hgerstlld"/>
            </w:pPr>
            <w:proofErr w:type="gramStart"/>
            <w:r>
              <w:t>–</w:t>
            </w:r>
            <w:r w:rsidRPr="004066A9">
              <w:t>0</w:t>
            </w:r>
            <w:proofErr w:type="gramEnd"/>
            <w:r w:rsidRPr="004066A9">
              <w:t>,</w:t>
            </w:r>
            <w: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60733A" w:rsidRPr="004066A9" w:rsidRDefault="00BB7C3A" w:rsidP="00A35531">
            <w:pPr>
              <w:pStyle w:val="anslagstabell-hgerstlld"/>
            </w:pPr>
            <w:r>
              <w:t>+</w:t>
            </w:r>
            <w:r w:rsidR="0060733A" w:rsidRPr="004066A9">
              <w:t>0,</w:t>
            </w:r>
            <w:r w:rsidR="0060733A"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60733A" w:rsidRPr="004066A9" w:rsidRDefault="00BB7C3A" w:rsidP="00A35531">
            <w:pPr>
              <w:pStyle w:val="anslagstabell-hgerstlld"/>
            </w:pPr>
            <w:r>
              <w:t>+</w:t>
            </w:r>
            <w:r w:rsidR="0060733A" w:rsidRPr="004066A9">
              <w:t>0,</w:t>
            </w:r>
            <w:r w:rsidR="0060733A"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60733A" w:rsidRPr="004066A9" w:rsidRDefault="00BB7C3A" w:rsidP="00A35531">
            <w:pPr>
              <w:pStyle w:val="anslagstabell-hgerstlld"/>
            </w:pPr>
            <w:r>
              <w:t>+</w:t>
            </w:r>
            <w:r w:rsidR="0060733A" w:rsidRPr="004066A9">
              <w:t>0,</w:t>
            </w:r>
            <w:r w:rsidR="0060733A">
              <w:t>1</w:t>
            </w:r>
          </w:p>
        </w:tc>
      </w:tr>
    </w:tbl>
    <w:p w:rsidR="005C58EB" w:rsidRPr="00B44852" w:rsidRDefault="005C58EB" w:rsidP="005C58EB">
      <w:pPr>
        <w:pStyle w:val="Rubrik4"/>
      </w:pPr>
      <w:r w:rsidRPr="00B44852">
        <w:t>Ändrade makroekonomiska antaganden</w:t>
      </w:r>
    </w:p>
    <w:p w:rsidR="005C58EB" w:rsidRPr="001F6A10" w:rsidRDefault="00FB4224" w:rsidP="005C58EB">
      <w:r w:rsidRPr="001F6A10">
        <w:t xml:space="preserve">Prognosen för balansindex har </w:t>
      </w:r>
      <w:r w:rsidR="000B4246" w:rsidRPr="001F6A10">
        <w:t>sänkts</w:t>
      </w:r>
      <w:r w:rsidR="006B4F52" w:rsidRPr="001F6A10">
        <w:t xml:space="preserve"> för 2016 </w:t>
      </w:r>
      <w:r w:rsidR="004066A9" w:rsidRPr="001F6A10">
        <w:t xml:space="preserve">vilket </w:t>
      </w:r>
      <w:r w:rsidR="006B4F52" w:rsidRPr="001F6A10">
        <w:t>har sänkt</w:t>
      </w:r>
      <w:r w:rsidR="004066A9" w:rsidRPr="001F6A10">
        <w:t xml:space="preserve"> utgiftsprognosen för inkomstpensioner och tilläggspensioner. </w:t>
      </w:r>
    </w:p>
    <w:p w:rsidR="005C58EB" w:rsidRPr="002C4E81" w:rsidRDefault="005C58EB" w:rsidP="005C58EB">
      <w:pPr>
        <w:pStyle w:val="Rubrik4"/>
      </w:pPr>
      <w:r w:rsidRPr="002C4E81">
        <w:t>Förändring av administrationskostnader</w:t>
      </w:r>
    </w:p>
    <w:p w:rsidR="005A1038" w:rsidRPr="00A31C75" w:rsidRDefault="007601C3" w:rsidP="005A1038">
      <w:pPr>
        <w:rPr>
          <w:color w:val="0070C0"/>
        </w:rPr>
      </w:pPr>
      <w:r w:rsidRPr="00032E1A">
        <w:t>För 201</w:t>
      </w:r>
      <w:r w:rsidR="000B4246" w:rsidRPr="00032E1A">
        <w:t>4</w:t>
      </w:r>
      <w:r w:rsidRPr="00032E1A">
        <w:t xml:space="preserve"> blev utfallet </w:t>
      </w:r>
      <w:r w:rsidR="008E7FF6" w:rsidRPr="00032E1A">
        <w:t xml:space="preserve">preliminärt </w:t>
      </w:r>
      <w:r w:rsidR="000B4246" w:rsidRPr="00032E1A">
        <w:t>högre</w:t>
      </w:r>
      <w:r w:rsidRPr="00032E1A">
        <w:t xml:space="preserve"> </w:t>
      </w:r>
      <w:r w:rsidR="00EB246A" w:rsidRPr="00032E1A">
        <w:t>för AP-fondernas</w:t>
      </w:r>
      <w:r w:rsidR="00032E1A" w:rsidRPr="00032E1A">
        <w:t xml:space="preserve"> provisions</w:t>
      </w:r>
      <w:r w:rsidR="00032E1A" w:rsidRPr="00032E1A">
        <w:softHyphen/>
        <w:t>kostnader men något lägre för AP-fondernas interna administrations</w:t>
      </w:r>
      <w:r w:rsidR="00032E1A" w:rsidRPr="00032E1A">
        <w:softHyphen/>
        <w:t xml:space="preserve">kostnader jämfört med föregående prognos. Detta har föranlett justeringar av prognosen för dessa utgifter. </w:t>
      </w:r>
      <w:r w:rsidR="001B00E0">
        <w:t>Prognosen för AP-fondernas kostnads</w:t>
      </w:r>
      <w:r w:rsidR="001B00E0">
        <w:softHyphen/>
        <w:t xml:space="preserve">ersättningar har sänkts för 2016 men höjts något för åren därefter. </w:t>
      </w:r>
      <w:r w:rsidR="00EB246A" w:rsidRPr="00A31C75">
        <w:rPr>
          <w:color w:val="0070C0"/>
        </w:rPr>
        <w:t xml:space="preserve"> </w:t>
      </w:r>
      <w:bookmarkEnd w:id="5"/>
    </w:p>
    <w:p w:rsidR="00A07FD5" w:rsidRDefault="00AF07C0" w:rsidP="00A07FD5">
      <w:pPr>
        <w:pStyle w:val="Rubrik4"/>
      </w:pPr>
      <w:r>
        <w:t>Förä</w:t>
      </w:r>
      <w:r w:rsidR="00A07FD5">
        <w:t>ndrad prognos för premiepensioner</w:t>
      </w:r>
    </w:p>
    <w:p w:rsidR="00A07FD5" w:rsidRPr="00A31C75" w:rsidRDefault="00A07FD5" w:rsidP="00A07FD5">
      <w:pPr>
        <w:rPr>
          <w:color w:val="0070C0"/>
        </w:rPr>
      </w:pPr>
      <w:r w:rsidRPr="00032E1A">
        <w:t xml:space="preserve">Utgiftsprognosen för premiepensioner har </w:t>
      </w:r>
      <w:r w:rsidR="000B4246" w:rsidRPr="00032E1A">
        <w:t>höj</w:t>
      </w:r>
      <w:r w:rsidR="00032E1A" w:rsidRPr="00032E1A">
        <w:t>ts</w:t>
      </w:r>
      <w:r w:rsidRPr="00032E1A">
        <w:t xml:space="preserve"> på grund av utvecklingen av aktiekurserna under januari 201</w:t>
      </w:r>
      <w:r w:rsidR="0060733A">
        <w:t>5</w:t>
      </w:r>
      <w:r w:rsidRPr="00032E1A">
        <w:t>.</w:t>
      </w:r>
    </w:p>
    <w:sectPr w:rsidR="00A07FD5" w:rsidRPr="00A31C75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2268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3A" w:rsidRDefault="00BB7C3A">
      <w:r>
        <w:separator/>
      </w:r>
    </w:p>
  </w:endnote>
  <w:endnote w:type="continuationSeparator" w:id="0">
    <w:p w:rsidR="00BB7C3A" w:rsidRDefault="00BB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3A" w:rsidRDefault="00BB7C3A">
    <w:pPr>
      <w:pStyle w:val="Sidfot"/>
      <w:ind w:right="360" w:firstLine="360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3A" w:rsidRDefault="00BB7C3A">
    <w:pPr>
      <w:pStyle w:val="Sidfot"/>
      <w:ind w:right="360" w:firstLine="360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9110E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81" w:type="dxa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58"/>
      <w:gridCol w:w="2381"/>
      <w:gridCol w:w="1474"/>
      <w:gridCol w:w="1474"/>
      <w:gridCol w:w="2098"/>
      <w:gridCol w:w="1191"/>
    </w:tblGrid>
    <w:tr w:rsidR="00BB7C3A">
      <w:tc>
        <w:tcPr>
          <w:tcW w:w="1758" w:type="dxa"/>
          <w:tcBorders>
            <w:top w:val="single" w:sz="6" w:space="0" w:color="auto"/>
          </w:tcBorders>
        </w:tcPr>
        <w:p w:rsidR="00BB7C3A" w:rsidRDefault="00BB7C3A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Postadress</w:t>
          </w:r>
        </w:p>
      </w:tc>
      <w:tc>
        <w:tcPr>
          <w:tcW w:w="2381" w:type="dxa"/>
          <w:tcBorders>
            <w:top w:val="single" w:sz="6" w:space="0" w:color="auto"/>
          </w:tcBorders>
        </w:tcPr>
        <w:p w:rsidR="00BB7C3A" w:rsidRDefault="00BB7C3A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Besöksadress</w:t>
          </w:r>
        </w:p>
      </w:tc>
      <w:tc>
        <w:tcPr>
          <w:tcW w:w="1474" w:type="dxa"/>
          <w:tcBorders>
            <w:top w:val="single" w:sz="6" w:space="0" w:color="auto"/>
          </w:tcBorders>
        </w:tcPr>
        <w:p w:rsidR="00BB7C3A" w:rsidRDefault="00BB7C3A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Telefonnummer</w:t>
          </w:r>
        </w:p>
      </w:tc>
      <w:tc>
        <w:tcPr>
          <w:tcW w:w="1474" w:type="dxa"/>
          <w:tcBorders>
            <w:top w:val="single" w:sz="6" w:space="0" w:color="auto"/>
          </w:tcBorders>
        </w:tcPr>
        <w:p w:rsidR="00BB7C3A" w:rsidRDefault="00BB7C3A">
          <w:pPr>
            <w:pStyle w:val="Sidfot"/>
            <w:tabs>
              <w:tab w:val="left" w:pos="355"/>
            </w:tabs>
            <w:spacing w:before="100"/>
            <w:ind w:firstLine="4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Telefaxnummer</w:t>
          </w:r>
        </w:p>
      </w:tc>
      <w:tc>
        <w:tcPr>
          <w:tcW w:w="2098" w:type="dxa"/>
          <w:tcBorders>
            <w:top w:val="single" w:sz="6" w:space="0" w:color="auto"/>
          </w:tcBorders>
        </w:tcPr>
        <w:p w:rsidR="00BB7C3A" w:rsidRDefault="00BB7C3A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E-postadress</w:t>
          </w:r>
        </w:p>
      </w:tc>
      <w:tc>
        <w:tcPr>
          <w:tcW w:w="1191" w:type="dxa"/>
          <w:tcBorders>
            <w:top w:val="single" w:sz="6" w:space="0" w:color="auto"/>
          </w:tcBorders>
        </w:tcPr>
        <w:p w:rsidR="00BB7C3A" w:rsidRDefault="00BB7C3A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Hemsida</w:t>
          </w:r>
        </w:p>
      </w:tc>
    </w:tr>
    <w:tr w:rsidR="00BB7C3A">
      <w:tc>
        <w:tcPr>
          <w:tcW w:w="1758" w:type="dxa"/>
        </w:tcPr>
        <w:p w:rsidR="00BB7C3A" w:rsidRDefault="00BB7C3A">
          <w:pPr>
            <w:pStyle w:val="Sidfot"/>
            <w:spacing w:before="40"/>
            <w:rPr>
              <w:rFonts w:ascii="Arial" w:hAnsi="Arial"/>
              <w:sz w:val="16"/>
            </w:rPr>
          </w:pPr>
        </w:p>
      </w:tc>
      <w:tc>
        <w:tcPr>
          <w:tcW w:w="2381" w:type="dxa"/>
        </w:tcPr>
        <w:p w:rsidR="00BB7C3A" w:rsidRDefault="00BB7C3A">
          <w:pPr>
            <w:pStyle w:val="Sidfot"/>
            <w:spacing w:before="40"/>
            <w:rPr>
              <w:rFonts w:ascii="Arial" w:hAnsi="Arial"/>
              <w:sz w:val="16"/>
            </w:rPr>
          </w:pPr>
        </w:p>
      </w:tc>
      <w:tc>
        <w:tcPr>
          <w:tcW w:w="1474" w:type="dxa"/>
        </w:tcPr>
        <w:p w:rsidR="00BB7C3A" w:rsidRDefault="00BB7C3A">
          <w:pPr>
            <w:pStyle w:val="Sidfot"/>
            <w:spacing w:before="40"/>
            <w:rPr>
              <w:rFonts w:ascii="Arial" w:hAnsi="Arial"/>
              <w:sz w:val="16"/>
            </w:rPr>
          </w:pPr>
        </w:p>
      </w:tc>
      <w:tc>
        <w:tcPr>
          <w:tcW w:w="1474" w:type="dxa"/>
        </w:tcPr>
        <w:p w:rsidR="00BB7C3A" w:rsidRDefault="00BB7C3A">
          <w:pPr>
            <w:pStyle w:val="Sidfot"/>
            <w:tabs>
              <w:tab w:val="left" w:pos="355"/>
            </w:tabs>
            <w:spacing w:before="40"/>
            <w:ind w:firstLine="4"/>
            <w:rPr>
              <w:rFonts w:ascii="Arial" w:hAnsi="Arial"/>
              <w:sz w:val="16"/>
            </w:rPr>
          </w:pPr>
        </w:p>
      </w:tc>
      <w:tc>
        <w:tcPr>
          <w:tcW w:w="2098" w:type="dxa"/>
        </w:tcPr>
        <w:p w:rsidR="00BB7C3A" w:rsidRDefault="00BB7C3A">
          <w:pPr>
            <w:pStyle w:val="Sidfot"/>
            <w:tabs>
              <w:tab w:val="left" w:pos="355"/>
            </w:tabs>
            <w:spacing w:before="40"/>
            <w:ind w:firstLine="4"/>
            <w:rPr>
              <w:rFonts w:ascii="Arial" w:hAnsi="Arial"/>
              <w:sz w:val="16"/>
            </w:rPr>
          </w:pPr>
        </w:p>
      </w:tc>
      <w:tc>
        <w:tcPr>
          <w:tcW w:w="1191" w:type="dxa"/>
        </w:tcPr>
        <w:p w:rsidR="00BB7C3A" w:rsidRDefault="00BB7C3A">
          <w:pPr>
            <w:pStyle w:val="Sidfot"/>
            <w:tabs>
              <w:tab w:val="left" w:pos="355"/>
            </w:tabs>
            <w:spacing w:before="40"/>
            <w:ind w:firstLine="4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www.rfv.se</w:t>
          </w:r>
        </w:p>
      </w:tc>
    </w:tr>
  </w:tbl>
  <w:p w:rsidR="00BB7C3A" w:rsidRDefault="00BB7C3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3A" w:rsidRDefault="00BB7C3A">
      <w:r>
        <w:separator/>
      </w:r>
    </w:p>
  </w:footnote>
  <w:footnote w:type="continuationSeparator" w:id="0">
    <w:p w:rsidR="00BB7C3A" w:rsidRDefault="00BB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3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431"/>
      <w:gridCol w:w="979"/>
    </w:tblGrid>
    <w:tr w:rsidR="00BB7C3A">
      <w:trPr>
        <w:cantSplit/>
        <w:trHeight w:hRule="exact" w:val="440"/>
      </w:trPr>
      <w:tc>
        <w:tcPr>
          <w:tcW w:w="5216" w:type="dxa"/>
        </w:tcPr>
        <w:p w:rsidR="00BB7C3A" w:rsidRDefault="00BB7C3A">
          <w:pPr>
            <w:pStyle w:val="Sidhuvud"/>
          </w:pPr>
          <w:r>
            <w:drawing>
              <wp:inline distT="0" distB="0" distL="0" distR="0" wp14:anchorId="42B87F9D" wp14:editId="3B0475B7">
                <wp:extent cx="2165350" cy="273050"/>
                <wp:effectExtent l="0" t="0" r="0" b="0"/>
                <wp:docPr id="2" name="Bild 2" descr="LNG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NG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9" w:type="dxa"/>
          <w:gridSpan w:val="2"/>
        </w:tcPr>
        <w:p w:rsidR="00BB7C3A" w:rsidRDefault="00BB7C3A">
          <w:pPr>
            <w:pStyle w:val="Sidhuvud"/>
            <w:spacing w:before="20"/>
            <w:rPr>
              <w:b/>
              <w:caps/>
              <w:sz w:val="23"/>
            </w:rPr>
          </w:pPr>
          <w:r>
            <w:rPr>
              <w:b/>
              <w:caps/>
              <w:sz w:val="23"/>
            </w:rPr>
            <w:fldChar w:fldCharType="begin"/>
          </w:r>
          <w:r>
            <w:rPr>
              <w:b/>
              <w:caps/>
              <w:sz w:val="23"/>
            </w:rPr>
            <w:instrText xml:space="preserve"> MACROBUTTON NoMacro</w:instrText>
          </w:r>
          <w:r>
            <w:rPr>
              <w:b/>
              <w:caps/>
              <w:color w:val="FFFFFF"/>
              <w:sz w:val="23"/>
            </w:rPr>
            <w:instrText xml:space="preserve"> Dokumenttyp</w:instrText>
          </w:r>
          <w:r>
            <w:rPr>
              <w:b/>
              <w:caps/>
              <w:sz w:val="23"/>
            </w:rPr>
            <w:instrText xml:space="preserve">    </w:instrText>
          </w:r>
          <w:r>
            <w:rPr>
              <w:b/>
              <w:caps/>
              <w:sz w:val="23"/>
            </w:rPr>
            <w:fldChar w:fldCharType="end"/>
          </w:r>
        </w:p>
      </w:tc>
      <w:tc>
        <w:tcPr>
          <w:tcW w:w="979" w:type="dxa"/>
        </w:tcPr>
        <w:p w:rsidR="00BB7C3A" w:rsidRDefault="00BB7C3A">
          <w:pPr>
            <w:pStyle w:val="Sidhuvud"/>
            <w:jc w:val="right"/>
          </w:pPr>
        </w:p>
      </w:tc>
    </w:tr>
    <w:tr w:rsidR="00BB7C3A">
      <w:trPr>
        <w:cantSplit/>
        <w:trHeight w:hRule="exact" w:val="240"/>
      </w:trPr>
      <w:tc>
        <w:tcPr>
          <w:tcW w:w="5216" w:type="dxa"/>
        </w:tcPr>
        <w:p w:rsidR="00BB7C3A" w:rsidRDefault="00BB7C3A">
          <w:pPr>
            <w:pStyle w:val="Sidhuvud"/>
            <w:spacing w:line="220" w:lineRule="exac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MACROBUTTON NoMacro</w:instrText>
          </w:r>
          <w:r>
            <w:rPr>
              <w:color w:val="FFFFFF"/>
              <w:sz w:val="16"/>
            </w:rPr>
            <w:instrText xml:space="preserve"> Enhet</w:instrText>
          </w:r>
          <w:r>
            <w:rPr>
              <w:sz w:val="16"/>
            </w:rPr>
            <w:instrText xml:space="preserve">    </w:instrText>
          </w:r>
          <w:r>
            <w:rPr>
              <w:sz w:val="16"/>
            </w:rPr>
            <w:fldChar w:fldCharType="end"/>
          </w:r>
        </w:p>
      </w:tc>
      <w:tc>
        <w:tcPr>
          <w:tcW w:w="2608" w:type="dxa"/>
        </w:tcPr>
        <w:p w:rsidR="00BB7C3A" w:rsidRDefault="00BB7C3A">
          <w:pPr>
            <w:pStyle w:val="Sidhuvud"/>
            <w:spacing w:line="220" w:lineRule="exact"/>
            <w:rPr>
              <w:b/>
              <w:sz w:val="16"/>
            </w:rPr>
          </w:pPr>
          <w:r>
            <w:rPr>
              <w:b/>
              <w:sz w:val="16"/>
            </w:rPr>
            <w:t>Datum</w:t>
          </w:r>
        </w:p>
      </w:tc>
      <w:tc>
        <w:tcPr>
          <w:tcW w:w="2410" w:type="dxa"/>
          <w:gridSpan w:val="2"/>
        </w:tcPr>
        <w:p w:rsidR="00BB7C3A" w:rsidRDefault="00BB7C3A">
          <w:pPr>
            <w:pStyle w:val="Sidhuvud"/>
            <w:spacing w:line="220" w:lineRule="exact"/>
            <w:rPr>
              <w:b/>
              <w:sz w:val="16"/>
            </w:rPr>
          </w:pPr>
          <w:r>
            <w:rPr>
              <w:b/>
              <w:sz w:val="16"/>
            </w:rPr>
            <w:t>Vår beteckning</w:t>
          </w:r>
        </w:p>
      </w:tc>
    </w:tr>
    <w:tr w:rsidR="00BB7C3A">
      <w:trPr>
        <w:cantSplit/>
        <w:trHeight w:hRule="exact" w:val="240"/>
      </w:trPr>
      <w:tc>
        <w:tcPr>
          <w:tcW w:w="5216" w:type="dxa"/>
        </w:tcPr>
        <w:p w:rsidR="00BB7C3A" w:rsidRDefault="00BB7C3A">
          <w:pPr>
            <w:pStyle w:val="Sidhuvud"/>
            <w:spacing w:line="220" w:lineRule="exac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MACROBUTTON NoMacro</w:instrText>
          </w:r>
          <w:r>
            <w:rPr>
              <w:color w:val="FFFFFF"/>
              <w:sz w:val="16"/>
            </w:rPr>
            <w:instrText xml:space="preserve"> Namn</w:instrText>
          </w:r>
          <w:r>
            <w:rPr>
              <w:sz w:val="16"/>
            </w:rPr>
            <w:instrText xml:space="preserve">    </w:instrText>
          </w:r>
          <w:r>
            <w:rPr>
              <w:sz w:val="16"/>
            </w:rPr>
            <w:fldChar w:fldCharType="end"/>
          </w:r>
        </w:p>
      </w:tc>
      <w:tc>
        <w:tcPr>
          <w:tcW w:w="2608" w:type="dxa"/>
        </w:tcPr>
        <w:p w:rsidR="00BB7C3A" w:rsidRDefault="00BB7C3A">
          <w:pPr>
            <w:pStyle w:val="Sidhuvud"/>
            <w:spacing w:line="220" w:lineRule="exact"/>
          </w:pPr>
        </w:p>
      </w:tc>
      <w:tc>
        <w:tcPr>
          <w:tcW w:w="2410" w:type="dxa"/>
          <w:gridSpan w:val="2"/>
        </w:tcPr>
        <w:p w:rsidR="00BB7C3A" w:rsidRDefault="00BB7C3A">
          <w:pPr>
            <w:pStyle w:val="Sidhuvud"/>
            <w:spacing w:line="220" w:lineRule="exact"/>
          </w:pPr>
          <w:r>
            <w:fldChar w:fldCharType="begin"/>
          </w:r>
          <w:r>
            <w:instrText xml:space="preserve"> MACROBUTTON NoMacro</w:instrText>
          </w:r>
          <w:r>
            <w:rPr>
              <w:color w:val="FFFFFF"/>
            </w:rPr>
            <w:instrText xml:space="preserve"> Diareinummer</w:instrText>
          </w:r>
          <w:r>
            <w:instrText xml:space="preserve">    </w:instrText>
          </w:r>
          <w:r>
            <w:fldChar w:fldCharType="end"/>
          </w:r>
        </w:p>
      </w:tc>
    </w:tr>
  </w:tbl>
  <w:p w:rsidR="00BB7C3A" w:rsidRDefault="00BB7C3A">
    <w:pPr>
      <w:pStyle w:val="Sidhuvud"/>
    </w:pPr>
  </w:p>
  <w:p w:rsidR="00BB7C3A" w:rsidRDefault="00BB7C3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81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4181"/>
      <w:gridCol w:w="851"/>
    </w:tblGrid>
    <w:tr w:rsidR="00BB7C3A">
      <w:trPr>
        <w:cantSplit/>
        <w:trHeight w:hRule="exact" w:val="440"/>
      </w:trPr>
      <w:tc>
        <w:tcPr>
          <w:tcW w:w="5216" w:type="dxa"/>
        </w:tcPr>
        <w:p w:rsidR="00BB7C3A" w:rsidRDefault="00BB7C3A">
          <w:pPr>
            <w:pStyle w:val="Sidhuvud"/>
          </w:pPr>
          <w:r>
            <w:drawing>
              <wp:inline distT="0" distB="0" distL="0" distR="0" wp14:anchorId="3CBBF185" wp14:editId="112D5E26">
                <wp:extent cx="2203450" cy="279400"/>
                <wp:effectExtent l="0" t="0" r="0" b="0"/>
                <wp:docPr id="3" name="Bild 3" descr="LNGFRG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NGFRG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1" w:type="dxa"/>
        </w:tcPr>
        <w:p w:rsidR="00BB7C3A" w:rsidRDefault="00BB7C3A">
          <w:pPr>
            <w:pStyle w:val="Sidhuvud"/>
            <w:spacing w:before="20"/>
            <w:rPr>
              <w:b/>
              <w:caps/>
              <w:sz w:val="23"/>
            </w:rPr>
          </w:pPr>
        </w:p>
      </w:tc>
      <w:tc>
        <w:tcPr>
          <w:tcW w:w="851" w:type="dxa"/>
        </w:tcPr>
        <w:p w:rsidR="00BB7C3A" w:rsidRDefault="00BB7C3A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t>)</w:t>
          </w:r>
        </w:p>
      </w:tc>
    </w:tr>
  </w:tbl>
  <w:p w:rsidR="00BB7C3A" w:rsidRDefault="00BB7C3A">
    <w:pPr>
      <w:rPr>
        <w:sz w:val="2"/>
      </w:rPr>
    </w:pPr>
  </w:p>
  <w:tbl>
    <w:tblPr>
      <w:tblW w:w="0" w:type="auto"/>
      <w:tblInd w:w="-2381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2424"/>
    </w:tblGrid>
    <w:tr w:rsidR="00BB7C3A">
      <w:trPr>
        <w:cantSplit/>
        <w:trHeight w:hRule="exact" w:val="240"/>
      </w:trPr>
      <w:tc>
        <w:tcPr>
          <w:tcW w:w="5216" w:type="dxa"/>
        </w:tcPr>
        <w:p w:rsidR="00BB7C3A" w:rsidRDefault="00BB7C3A">
          <w:pPr>
            <w:pStyle w:val="Sidhuvud"/>
            <w:spacing w:line="220" w:lineRule="exact"/>
            <w:rPr>
              <w:sz w:val="16"/>
            </w:rPr>
          </w:pPr>
        </w:p>
      </w:tc>
      <w:tc>
        <w:tcPr>
          <w:tcW w:w="2608" w:type="dxa"/>
        </w:tcPr>
        <w:p w:rsidR="00BB7C3A" w:rsidRDefault="00BB7C3A">
          <w:pPr>
            <w:pStyle w:val="Sidhuvud"/>
            <w:spacing w:line="220" w:lineRule="exact"/>
            <w:rPr>
              <w:b/>
              <w:sz w:val="16"/>
            </w:rPr>
          </w:pPr>
          <w:r>
            <w:rPr>
              <w:b/>
              <w:sz w:val="16"/>
            </w:rPr>
            <w:t>Datum</w:t>
          </w:r>
        </w:p>
      </w:tc>
      <w:tc>
        <w:tcPr>
          <w:tcW w:w="2424" w:type="dxa"/>
        </w:tcPr>
        <w:p w:rsidR="00BB7C3A" w:rsidRDefault="00BB7C3A">
          <w:pPr>
            <w:pStyle w:val="Sidhuvud"/>
            <w:spacing w:line="220" w:lineRule="exact"/>
            <w:rPr>
              <w:b/>
              <w:sz w:val="16"/>
            </w:rPr>
          </w:pPr>
          <w:r>
            <w:rPr>
              <w:b/>
              <w:sz w:val="16"/>
            </w:rPr>
            <w:t>Vår beteckning</w:t>
          </w:r>
        </w:p>
      </w:tc>
    </w:tr>
  </w:tbl>
  <w:p w:rsidR="00BB7C3A" w:rsidRDefault="00BB7C3A">
    <w:pPr>
      <w:rPr>
        <w:sz w:val="2"/>
      </w:rPr>
    </w:pPr>
  </w:p>
  <w:tbl>
    <w:tblPr>
      <w:tblW w:w="0" w:type="auto"/>
      <w:tblInd w:w="-2381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454"/>
      <w:gridCol w:w="1956"/>
    </w:tblGrid>
    <w:tr w:rsidR="00BB7C3A">
      <w:trPr>
        <w:cantSplit/>
        <w:trHeight w:hRule="exact" w:val="240"/>
      </w:trPr>
      <w:tc>
        <w:tcPr>
          <w:tcW w:w="5216" w:type="dxa"/>
        </w:tcPr>
        <w:p w:rsidR="00BB7C3A" w:rsidRDefault="00BB7C3A">
          <w:pPr>
            <w:pStyle w:val="Sidhuvud"/>
            <w:spacing w:line="220" w:lineRule="exact"/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  <w:tc>
        <w:tcPr>
          <w:tcW w:w="2608" w:type="dxa"/>
        </w:tcPr>
        <w:p w:rsidR="00BB7C3A" w:rsidRDefault="00BB7C3A">
          <w:pPr>
            <w:pStyle w:val="Sidhuvud"/>
            <w:spacing w:line="220" w:lineRule="exact"/>
          </w:pPr>
        </w:p>
      </w:tc>
      <w:tc>
        <w:tcPr>
          <w:tcW w:w="454" w:type="dxa"/>
        </w:tcPr>
        <w:p w:rsidR="00BB7C3A" w:rsidRDefault="00BB7C3A">
          <w:pPr>
            <w:pStyle w:val="Sidhuvud"/>
            <w:spacing w:line="220" w:lineRule="exact"/>
          </w:pPr>
          <w:r>
            <w:t xml:space="preserve">Dnr </w:t>
          </w:r>
        </w:p>
      </w:tc>
      <w:tc>
        <w:tcPr>
          <w:tcW w:w="1956" w:type="dxa"/>
        </w:tcPr>
        <w:p w:rsidR="00BB7C3A" w:rsidRDefault="00BB7C3A">
          <w:pPr>
            <w:pStyle w:val="Sidhuvud"/>
            <w:spacing w:line="220" w:lineRule="exact"/>
          </w:pPr>
        </w:p>
      </w:tc>
    </w:tr>
  </w:tbl>
  <w:p w:rsidR="00BB7C3A" w:rsidRDefault="00BB7C3A">
    <w:pPr>
      <w:rPr>
        <w:sz w:val="2"/>
      </w:rPr>
    </w:pPr>
  </w:p>
  <w:p w:rsidR="00BB7C3A" w:rsidRDefault="00BB7C3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A736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220F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A6C85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407DF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48953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C886C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1E9A2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7E93D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7ECCF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8CA0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DE6CCA"/>
    <w:multiLevelType w:val="hybridMultilevel"/>
    <w:tmpl w:val="79EA6378"/>
    <w:lvl w:ilvl="0" w:tplc="B51EDD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consecutiveHyphenLimit w:val="3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ContentDefinition_410558914" w:val="&lt;ContentDefinition name=&quot;Sammanställning prognoser&quot; rsid=&quot;410558914&quot; type=&quot;StoredProcess&quot; format=&quot;RTF&quot; imgfmt=&quot;ACTXIMG&quot; created=&quot;10/27/2009 09:54:37&quot; modifed=&quot;10/27/2009 11:28:52&quot; user=&quot;Ulla Östman Krantz&quot; apply=&quot;False&quot; thread=&quot;BACKGROUND&quot; css=&quot;SASweb&quot; range=&quot;Sammanställning_prognoser_2&quot; auto=&quot;False&quot; rdc=&quot;False&quot; mig=&quot;False&quot; xTime=&quot;00:00:14.8438450&quot; rTime=&quot;00:00:00.8125052&quot; bgnew=&quot;False&quot; nFmt=&quot;False&quot; grphSet=&quot;False&quot; imgY=&quot;0&quot; imgX=&quot;0&quot;&gt;_x000d__x000a_  &lt;files&gt;\\ads.sfa.se\data\hemkataloger2\g41hemkataloger\41000303\Mina dokument\My SAS Files\Add-In for Microsoft Office\_SOA_Sammanställning_prognoser_26\Sammanställning_prognoser.rtf&lt;/files&gt;_x000d__x000a_  &lt;param n=&quot;DisplayName&quot; v=&quot;Sammanställning prognoser&quot; /&gt;_x000d__x000a_  &lt;param n=&quot;ServerName&quot; v=&quot;SASMain&quot; /&gt;_x000d__x000a_  &lt;param n=&quot;ResultsOnServer&quot; v=&quot;False&quot; /&gt;_x000d__x000a_  &lt;param n=&quot;AMO_Version&quot; v=&quot;2.1&quot; /&gt;_x000d__x000a_  &lt;param n=&quot;UIParameter_0&quot; v=&quot;prognosperiod::200910&quot; /&gt;_x000d__x000a_  &lt;param n=&quot;UIParameter_1&quot; v=&quot;prognosversion::VL&quot; /&gt;_x000d__x000a_  &lt;param n=&quot;UIParameter_2&quot; v=&quot;skriv_ingaende_data::NEJ&quot; /&gt;_x000d__x000a_  &lt;param n=&quot;UIParameters&quot; v=&quot;3&quot; /&gt;_x000d__x000a_  &lt;param n=&quot;StoredProcessID&quot; v=&quot;A5H9PEQK.B7000IL0&quot; /&gt;_x000d__x000a_  &lt;param n=&quot;StoredProcessPath&quot; v=&quot;BIP Tree/ISP/System/Sammanställning prognoser&quot; /&gt;_x000d__x000a_  &lt;param n=&quot;RepositoryName&quot; v=&quot;Foundation&quot; /&gt;_x000d__x000a_  &lt;param n=&quot;ClassName&quot; v=&quot;SAS.OfficeAddin.StoredProcess&quot; /&gt;_x000d__x000a_  &lt;ExcelXMLOptions AdjColWidths=&quot;True&quot; RowOpt=&quot;InsertEntire&quot; ColOpt=&quot;InsertCells&quot; /&gt;_x000d__x000a_&lt;/ContentDefinition&gt;"/>
    <w:docVar w:name="_AMO_ContentDefinition_590097956" w:val="&lt;ContentDefinition name=&quot;Jämförelseanalys hela prognosperioden&quot; rsid=&quot;590097956&quot; type=&quot;StoredProcess&quot; format=&quot;RTF&quot; imgfmt=&quot;ACTXIMG&quot; created=&quot;10/27/2009 09:56:04&quot; modifed=&quot;10/27/2009 10:23:31&quot; user=&quot;Ulla Östman Krantz&quot; apply=&quot;False&quot; thread=&quot;BACKGROUND&quot; css=&quot;SASweb&quot; range=&quot;Jämförelseanalys_hela_prognosperioden_4&quot; auto=&quot;False&quot; rdc=&quot;False&quot; mig=&quot;False&quot; xTime=&quot;00:00:13.4219609&quot; rTime=&quot;00:00:00.8437554&quot; bgnew=&quot;False&quot; nFmt=&quot;False&quot; grphSet=&quot;False&quot; imgY=&quot;0&quot; imgX=&quot;0&quot;&gt;_x000d__x000a_  &lt;files&gt;\\ads.sfa.se\data\hemkataloger2\g41hemkataloger\41000303\Mina dokument\My SAS Files\Add-In for Microsoft Office\_SOA_Jämförelseanalys_hela_prognosperioden_68\Jämförelseanalys_hela_prognosperioden.rtf&lt;/files&gt;_x000d__x000a_  &lt;param n=&quot;DisplayName&quot; v=&quot;Jämförelseanalys hela prognosperioden&quot; /&gt;_x000d__x000a_  &lt;param n=&quot;ServerName&quot; v=&quot;SASMain&quot; /&gt;_x000d__x000a_  &lt;param n=&quot;ResultsOnServer&quot; v=&quot;False&quot; /&gt;_x000d__x000a_  &lt;param n=&quot;AMO_Version&quot; v=&quot;2.1&quot; /&gt;_x000d__x000a_  &lt;param n=&quot;UIParameter_0&quot; v=&quot;prognosperiod::200910&quot; /&gt;_x000d__x000a_  &lt;param n=&quot;UIParameter_1&quot; v=&quot;prognosversion::VL&quot; /&gt;_x000d__x000a_  &lt;param n=&quot;UIParameter_2&quot; v=&quot;inkludera_sap::JA&quot; /&gt;_x000d__x000a_  &lt;param n=&quot;UIParameter_3&quot; v=&quot;skriv_ingaende_data::NEJ&quot; /&gt;_x000d__x000a_  &lt;param n=&quot;UIParameter_4&quot; v=&quot;visa_detajer::NEJ&quot; /&gt;_x000d__x000a_  &lt;param n=&quot;UIParameters&quot; v=&quot;5&quot; /&gt;_x000d__x000a_  &lt;param n=&quot;StoredProcessID&quot; v=&quot;A5H9PEQK.B7000H1A&quot; /&gt;_x000d__x000a_  &lt;param n=&quot;StoredProcessPath&quot; v=&quot;BIP Tree/ISP/System/Jämförelseanalys hela prognosperioden&quot; /&gt;_x000d__x000a_  &lt;param n=&quot;RepositoryName&quot; v=&quot;Foundation&quot; /&gt;_x000d__x000a_  &lt;param n=&quot;ClassName&quot; v=&quot;SAS.OfficeAddin.StoredProcess&quot; /&gt;_x000d__x000a_  &lt;ExcelXMLOptions AdjColWidths=&quot;True&quot; RowOpt=&quot;InsertEntire&quot; ColOpt=&quot;InsertCells&quot; /&gt;_x000d__x000a_&lt;/ContentDefinition&gt;"/>
    <w:docVar w:name="_AMO_ContentDefinition_993266846" w:val="&lt;ContentDefinition name=&quot;Jämförelseanalys hela prognosperioden&quot; rsid=&quot;993266846&quot; type=&quot;StoredProcess&quot; format=&quot;RTF&quot; imgfmt=&quot;ACTXIMG&quot; created=&quot;10/27/2009 09:58:32&quot; modifed=&quot;10/27/2009 09:58:32&quot; user=&quot;Ulla Östman Krantz&quot; apply=&quot;False&quot; thread=&quot;BACKGROUND&quot; css=&quot;SASweb&quot; range=&quot;Jämförelseanalys_hela_prognosperioden_5&quot; auto=&quot;False&quot; rdc=&quot;False&quot; mig=&quot;False&quot; xTime=&quot;00:00:15.1719721&quot; rTime=&quot;00:00:01.0000064&quot; bgnew=&quot;False&quot; nFmt=&quot;False&quot; grphSet=&quot;False&quot; imgY=&quot;0&quot; imgX=&quot;0&quot;&gt;_x000d__x000a_  &lt;files&gt;\\ads.sfa.se\data\hemkataloger2\g41hemkataloger\41000303\Mina dokument\My SAS Files\Add-In for Microsoft Office\_SOA_Jämförelseanalys_hela_prognosperioden_66\Jämförelseanalys_hela_prognosperioden.rtf&lt;/files&gt;_x000d__x000a_  &lt;param n=&quot;DisplayName&quot; v=&quot;Jämförelseanalys hela prognosperioden&quot; /&gt;_x000d__x000a_  &lt;param n=&quot;ServerName&quot; v=&quot;SASMain&quot; /&gt;_x000d__x000a_  &lt;param n=&quot;ResultsOnServer&quot; v=&quot;False&quot; /&gt;_x000d__x000a_  &lt;param n=&quot;AMO_Version&quot; v=&quot;2.1&quot; /&gt;_x000d__x000a_  &lt;param n=&quot;UIParameter_0&quot; v=&quot;prognosperiod::200910&quot; /&gt;_x000d__x000a_  &lt;param n=&quot;UIParameter_1&quot; v=&quot;prognosversion::VL&quot; /&gt;_x000d__x000a_  &lt;param n=&quot;UIParameter_2&quot; v=&quot;inkludera_sap::NEJ&quot; /&gt;_x000d__x000a_  &lt;param n=&quot;UIParameter_3&quot; v=&quot;skriv_ingaende_data::NEJ&quot; /&gt;_x000d__x000a_  &lt;param n=&quot;UIParameter_4&quot; v=&quot;visa_detajer::NEJ&quot; /&gt;_x000d__x000a_  &lt;param n=&quot;UIParameters&quot; v=&quot;5&quot; /&gt;_x000d__x000a_  &lt;param n=&quot;StoredProcessID&quot; v=&quot;A5H9PEQK.B7000H1A&quot; /&gt;_x000d__x000a_  &lt;param n=&quot;StoredProcessPath&quot; v=&quot;BIP Tree/ISP/System/Jämförelseanalys hela prognosperioden&quot; /&gt;_x000d__x000a_  &lt;param n=&quot;RepositoryName&quot; v=&quot;Foundation&quot; /&gt;_x000d__x000a_  &lt;param n=&quot;ClassName&quot; v=&quot;SAS.OfficeAddin.StoredProcess&quot; /&gt;_x000d__x000a_&lt;/ContentDefinition&gt;"/>
    <w:docVar w:name="_AMO_ContentLocation_410558914_HtmlRtfResults_HtmlRtfResults" w:val="&lt;ContentLocation path=&quot;HtmlRtfResults&quot; rsid=&quot;410558914&quot; tag=&quot;HtmlRtfResults&quot; fid=&quot;0&quot; /&gt;"/>
    <w:docVar w:name="_AMO_ContentLocation_590097956_HtmlRtfResults_HtmlRtfResults" w:val="&lt;ContentLocation path=&quot;HtmlRtfResults&quot; rsid=&quot;590097956&quot; tag=&quot;HtmlRtfResults&quot; fid=&quot;0&quot; /&gt;"/>
    <w:docVar w:name="_AMO_ContentLocation_993266846_HtmlRtfResults_HtmlRtfResults" w:val="&lt;ContentLocation path=&quot;HtmlRtfResults&quot; rsid=&quot;993266846&quot; tag=&quot;HtmlRtfResults&quot; fid=&quot;0&quot; /&gt;"/>
    <w:docVar w:name="_AMO_SingleObject_132394976_HtmlRtfResults_HtmlRtfResults" w:val="_AMO_324277742"/>
    <w:docVar w:name="_AMO_SingleObject_242108922_HtmlRtfResults_HtmlRtfResults" w:val="_AMO_479963392"/>
    <w:docVar w:name="_AMO_SingleObject_306334817_HtmlRtfResults_HtmlRtfResults" w:val="_AMO_742355447"/>
    <w:docVar w:name="_AMO_SingleObject_410558914_HtmlRtfResults_HtmlRtfResults" w:val="_AMO_747842628"/>
    <w:docVar w:name="_AMO_SingleObject_543538783_HtmlRtfResults_HtmlRtfResults" w:val="_AMO_313487617"/>
    <w:docVar w:name="_AMO_SingleObject_584943449_HtmlRtfResults_HtmlRtfResults" w:val="_AMO_256028540"/>
    <w:docVar w:name="_AMO_SingleObject_590097956_HtmlRtfResults_HtmlRtfResults" w:val="_AMO_526786537"/>
    <w:docVar w:name="_AMO_SingleObject_619147942_HtmlRtfResults_HtmlRtfResults" w:val="_AMO_566809161"/>
    <w:docVar w:name="_AMO_SingleObject_71876890_HtmlRtfResults_HtmlRtfResults" w:val="_AMO_918031133"/>
    <w:docVar w:name="_AMO_SingleObject_728243728_HtmlRtfResults_HtmlRtfResults" w:val="_AMO_833681661"/>
    <w:docVar w:name="_AMO_SingleObject_993266846_HtmlRtfResults_HtmlRtfResults" w:val="_AMO_619278926"/>
    <w:docVar w:name="_AMO_XmlVersion" w:val="1"/>
    <w:docVar w:name="bkmAnslag" w:val="Empty"/>
    <w:docVar w:name="bkmÅlderspensionsavgift" w:val="Empty"/>
    <w:docVar w:name="IDX" w:val="Empty"/>
    <w:docVar w:name="Jämförelseanalys" w:val="Empty"/>
    <w:docVar w:name="Jämförelseanalys_2" w:val="Empty"/>
    <w:docVar w:name="Jämförelseanalys_3" w:val="Empty"/>
    <w:docVar w:name="Jämförelseanalys_4" w:val="Empty"/>
    <w:docVar w:name="Jämförelseanalys_5" w:val="Empty"/>
    <w:docVar w:name="Jämförelseanalys_6" w:val="Empty"/>
    <w:docVar w:name="Jämförelseanalys_hela_prognosperioden" w:val="Empty"/>
    <w:docVar w:name="Jämförelseanalys_hela_prognosperioden_2" w:val="Empty"/>
    <w:docVar w:name="Jämförelseanalys_hela_prognosperioden_3" w:val="Empty"/>
    <w:docVar w:name="Jämförelseanalys_hela_prognosperioden_4" w:val="Empty"/>
    <w:docVar w:name="Jämförelseanalys_hela_prognosperioden_5" w:val="Empty"/>
    <w:docVar w:name="Jämförelseanalys_hela_prognosperioden_6" w:val="Empty"/>
    <w:docVar w:name="Jämförelseanalys_hela_prognosperioden_7" w:val="Empty"/>
    <w:docVar w:name="Läs_in_prognos" w:val="Empty"/>
    <w:docVar w:name="OLE_LINK1" w:val="Empty"/>
    <w:docVar w:name="OLE_LINK2" w:val="Empty"/>
    <w:docVar w:name="Prognos_anslag" w:val="Empty"/>
    <w:docVar w:name="Prognos_anslag_2" w:val="Empty"/>
    <w:docVar w:name="Prognos_anslag_3" w:val="Empty"/>
    <w:docVar w:name="Prognos_anslag_4" w:val="Empty"/>
    <w:docVar w:name="Prognos_anslagspost" w:val="Empty"/>
    <w:docVar w:name="Prognos_anslagspost_2" w:val="Empty"/>
    <w:docVar w:name="Prognos_anslagspost_3" w:val="Empty"/>
    <w:docVar w:name="Prognos_anslagspost_4" w:val="Empty"/>
    <w:docVar w:name="Prognos_anslagspost_5" w:val="Empty"/>
    <w:docVar w:name="Prognos_anslagspost_6" w:val="Empty"/>
    <w:docVar w:name="Prognos_anslagspost_7" w:val="Empty"/>
    <w:docVar w:name="Prognos_anslagspost_9" w:val="Empty"/>
    <w:docVar w:name="Sammanställning_prognoser" w:val="Empty"/>
    <w:docVar w:name="Sammanställning_prognoser_2" w:val="Empty"/>
  </w:docVars>
  <w:rsids>
    <w:rsidRoot w:val="00E25003"/>
    <w:rsid w:val="00004581"/>
    <w:rsid w:val="0001088D"/>
    <w:rsid w:val="0001241C"/>
    <w:rsid w:val="00012CCE"/>
    <w:rsid w:val="00014359"/>
    <w:rsid w:val="0002202E"/>
    <w:rsid w:val="00023017"/>
    <w:rsid w:val="00023E54"/>
    <w:rsid w:val="0003140B"/>
    <w:rsid w:val="00032B82"/>
    <w:rsid w:val="00032E1A"/>
    <w:rsid w:val="00041FEF"/>
    <w:rsid w:val="000420D0"/>
    <w:rsid w:val="00047C48"/>
    <w:rsid w:val="00051767"/>
    <w:rsid w:val="00054860"/>
    <w:rsid w:val="000559D6"/>
    <w:rsid w:val="00057C4A"/>
    <w:rsid w:val="00060BF3"/>
    <w:rsid w:val="00064CD1"/>
    <w:rsid w:val="00064FF4"/>
    <w:rsid w:val="00072297"/>
    <w:rsid w:val="00072DCC"/>
    <w:rsid w:val="0007646F"/>
    <w:rsid w:val="00077EBD"/>
    <w:rsid w:val="00080E8E"/>
    <w:rsid w:val="0008207B"/>
    <w:rsid w:val="0008267C"/>
    <w:rsid w:val="000867CD"/>
    <w:rsid w:val="000877A8"/>
    <w:rsid w:val="00090925"/>
    <w:rsid w:val="00092502"/>
    <w:rsid w:val="00092C92"/>
    <w:rsid w:val="00092D5E"/>
    <w:rsid w:val="0009746A"/>
    <w:rsid w:val="000A13C5"/>
    <w:rsid w:val="000A6894"/>
    <w:rsid w:val="000B1709"/>
    <w:rsid w:val="000B32BB"/>
    <w:rsid w:val="000B4246"/>
    <w:rsid w:val="000B5976"/>
    <w:rsid w:val="000C4D4B"/>
    <w:rsid w:val="000C61A7"/>
    <w:rsid w:val="000C6F42"/>
    <w:rsid w:val="000D0947"/>
    <w:rsid w:val="000D1DCB"/>
    <w:rsid w:val="000D4C47"/>
    <w:rsid w:val="000E040B"/>
    <w:rsid w:val="000E574A"/>
    <w:rsid w:val="000F2595"/>
    <w:rsid w:val="000F269C"/>
    <w:rsid w:val="000F2CD8"/>
    <w:rsid w:val="000F7ADC"/>
    <w:rsid w:val="000F7D8D"/>
    <w:rsid w:val="001040F2"/>
    <w:rsid w:val="001134E9"/>
    <w:rsid w:val="00113D8E"/>
    <w:rsid w:val="00117F44"/>
    <w:rsid w:val="00123F6B"/>
    <w:rsid w:val="001405FD"/>
    <w:rsid w:val="00140EC0"/>
    <w:rsid w:val="00142B97"/>
    <w:rsid w:val="00144967"/>
    <w:rsid w:val="00144C50"/>
    <w:rsid w:val="00145795"/>
    <w:rsid w:val="00151086"/>
    <w:rsid w:val="00155AB6"/>
    <w:rsid w:val="00157936"/>
    <w:rsid w:val="001625C7"/>
    <w:rsid w:val="00163977"/>
    <w:rsid w:val="00163C2A"/>
    <w:rsid w:val="001641CD"/>
    <w:rsid w:val="00171E77"/>
    <w:rsid w:val="00171F3B"/>
    <w:rsid w:val="00172457"/>
    <w:rsid w:val="00172D1D"/>
    <w:rsid w:val="00173839"/>
    <w:rsid w:val="0017638F"/>
    <w:rsid w:val="00177679"/>
    <w:rsid w:val="00180EE3"/>
    <w:rsid w:val="00186AD9"/>
    <w:rsid w:val="0018769C"/>
    <w:rsid w:val="001876A5"/>
    <w:rsid w:val="00191A50"/>
    <w:rsid w:val="00193041"/>
    <w:rsid w:val="00193E8D"/>
    <w:rsid w:val="001945A3"/>
    <w:rsid w:val="001A32D6"/>
    <w:rsid w:val="001A4488"/>
    <w:rsid w:val="001A5CE7"/>
    <w:rsid w:val="001B00E0"/>
    <w:rsid w:val="001B2DB5"/>
    <w:rsid w:val="001C1192"/>
    <w:rsid w:val="001C2795"/>
    <w:rsid w:val="001C6526"/>
    <w:rsid w:val="001D5087"/>
    <w:rsid w:val="001D6F00"/>
    <w:rsid w:val="001E144B"/>
    <w:rsid w:val="001E1460"/>
    <w:rsid w:val="001E29E1"/>
    <w:rsid w:val="001E3C79"/>
    <w:rsid w:val="001E55A5"/>
    <w:rsid w:val="001F27BB"/>
    <w:rsid w:val="001F36AB"/>
    <w:rsid w:val="001F5567"/>
    <w:rsid w:val="001F5A0C"/>
    <w:rsid w:val="001F6A10"/>
    <w:rsid w:val="001F7F88"/>
    <w:rsid w:val="00200675"/>
    <w:rsid w:val="002032C1"/>
    <w:rsid w:val="00204893"/>
    <w:rsid w:val="00206B68"/>
    <w:rsid w:val="00212046"/>
    <w:rsid w:val="00212AF4"/>
    <w:rsid w:val="00223B3C"/>
    <w:rsid w:val="002247A8"/>
    <w:rsid w:val="0022654A"/>
    <w:rsid w:val="00232F53"/>
    <w:rsid w:val="002335A8"/>
    <w:rsid w:val="0024050F"/>
    <w:rsid w:val="00243DB6"/>
    <w:rsid w:val="0024678E"/>
    <w:rsid w:val="0024755E"/>
    <w:rsid w:val="002475DE"/>
    <w:rsid w:val="00255656"/>
    <w:rsid w:val="00255D7D"/>
    <w:rsid w:val="002608D7"/>
    <w:rsid w:val="002708E0"/>
    <w:rsid w:val="00274BAD"/>
    <w:rsid w:val="0027583B"/>
    <w:rsid w:val="00284328"/>
    <w:rsid w:val="00287581"/>
    <w:rsid w:val="00291D1F"/>
    <w:rsid w:val="002935EA"/>
    <w:rsid w:val="00295611"/>
    <w:rsid w:val="002968F4"/>
    <w:rsid w:val="002A1C0C"/>
    <w:rsid w:val="002A31A1"/>
    <w:rsid w:val="002A6C86"/>
    <w:rsid w:val="002B042C"/>
    <w:rsid w:val="002B18C2"/>
    <w:rsid w:val="002B1D81"/>
    <w:rsid w:val="002B252C"/>
    <w:rsid w:val="002B2B52"/>
    <w:rsid w:val="002B53D9"/>
    <w:rsid w:val="002C1302"/>
    <w:rsid w:val="002C3412"/>
    <w:rsid w:val="002C346F"/>
    <w:rsid w:val="002C480B"/>
    <w:rsid w:val="002C4E81"/>
    <w:rsid w:val="002C5FF2"/>
    <w:rsid w:val="002C6CA9"/>
    <w:rsid w:val="002C7C99"/>
    <w:rsid w:val="002D147A"/>
    <w:rsid w:val="002E4248"/>
    <w:rsid w:val="002E5DC7"/>
    <w:rsid w:val="002E604C"/>
    <w:rsid w:val="002E628C"/>
    <w:rsid w:val="002E79A4"/>
    <w:rsid w:val="002F2651"/>
    <w:rsid w:val="003008EC"/>
    <w:rsid w:val="00302E8F"/>
    <w:rsid w:val="00304969"/>
    <w:rsid w:val="00307B8F"/>
    <w:rsid w:val="00313366"/>
    <w:rsid w:val="003136F0"/>
    <w:rsid w:val="003249A2"/>
    <w:rsid w:val="003258C9"/>
    <w:rsid w:val="00325F15"/>
    <w:rsid w:val="00330896"/>
    <w:rsid w:val="00331111"/>
    <w:rsid w:val="003315E7"/>
    <w:rsid w:val="00332A72"/>
    <w:rsid w:val="00340B96"/>
    <w:rsid w:val="003503D6"/>
    <w:rsid w:val="00352610"/>
    <w:rsid w:val="00362F56"/>
    <w:rsid w:val="00365345"/>
    <w:rsid w:val="00370D93"/>
    <w:rsid w:val="0037442A"/>
    <w:rsid w:val="003765E2"/>
    <w:rsid w:val="00376899"/>
    <w:rsid w:val="00376EE0"/>
    <w:rsid w:val="0037783B"/>
    <w:rsid w:val="00382923"/>
    <w:rsid w:val="00384E78"/>
    <w:rsid w:val="00387130"/>
    <w:rsid w:val="00387EB2"/>
    <w:rsid w:val="003908AB"/>
    <w:rsid w:val="00390C95"/>
    <w:rsid w:val="00391701"/>
    <w:rsid w:val="00395EC5"/>
    <w:rsid w:val="003961E4"/>
    <w:rsid w:val="003A0447"/>
    <w:rsid w:val="003A0E37"/>
    <w:rsid w:val="003A152D"/>
    <w:rsid w:val="003A3232"/>
    <w:rsid w:val="003A4393"/>
    <w:rsid w:val="003A604C"/>
    <w:rsid w:val="003A6399"/>
    <w:rsid w:val="003B2D92"/>
    <w:rsid w:val="003B2EF9"/>
    <w:rsid w:val="003B32B7"/>
    <w:rsid w:val="003B3F76"/>
    <w:rsid w:val="003C2587"/>
    <w:rsid w:val="003C2A2A"/>
    <w:rsid w:val="003C4AAC"/>
    <w:rsid w:val="003D1D1D"/>
    <w:rsid w:val="003D3100"/>
    <w:rsid w:val="003D46EB"/>
    <w:rsid w:val="003D5A50"/>
    <w:rsid w:val="003D6C66"/>
    <w:rsid w:val="003E0E49"/>
    <w:rsid w:val="003E647F"/>
    <w:rsid w:val="003E74F4"/>
    <w:rsid w:val="003E7B91"/>
    <w:rsid w:val="003F4AFA"/>
    <w:rsid w:val="003F55C9"/>
    <w:rsid w:val="00401AB4"/>
    <w:rsid w:val="004028F9"/>
    <w:rsid w:val="00404B5D"/>
    <w:rsid w:val="004066A9"/>
    <w:rsid w:val="00413528"/>
    <w:rsid w:val="00413600"/>
    <w:rsid w:val="00413B20"/>
    <w:rsid w:val="004163FF"/>
    <w:rsid w:val="00420AAE"/>
    <w:rsid w:val="00420CAF"/>
    <w:rsid w:val="004218BD"/>
    <w:rsid w:val="00424896"/>
    <w:rsid w:val="00424E11"/>
    <w:rsid w:val="004273D2"/>
    <w:rsid w:val="00427F81"/>
    <w:rsid w:val="0043030C"/>
    <w:rsid w:val="00430738"/>
    <w:rsid w:val="004307AF"/>
    <w:rsid w:val="004430CF"/>
    <w:rsid w:val="00443B99"/>
    <w:rsid w:val="004461F5"/>
    <w:rsid w:val="00450B7E"/>
    <w:rsid w:val="00451B7F"/>
    <w:rsid w:val="00460514"/>
    <w:rsid w:val="004615DD"/>
    <w:rsid w:val="00462578"/>
    <w:rsid w:val="00463F4C"/>
    <w:rsid w:val="00465BA1"/>
    <w:rsid w:val="00466AF3"/>
    <w:rsid w:val="004705AE"/>
    <w:rsid w:val="00470D24"/>
    <w:rsid w:val="00470D73"/>
    <w:rsid w:val="00471313"/>
    <w:rsid w:val="00473199"/>
    <w:rsid w:val="00474CD9"/>
    <w:rsid w:val="00474DFD"/>
    <w:rsid w:val="004761E9"/>
    <w:rsid w:val="00484402"/>
    <w:rsid w:val="00493645"/>
    <w:rsid w:val="00493AE0"/>
    <w:rsid w:val="004944E3"/>
    <w:rsid w:val="0049509D"/>
    <w:rsid w:val="00495CEB"/>
    <w:rsid w:val="004A2605"/>
    <w:rsid w:val="004A3DA0"/>
    <w:rsid w:val="004A40DE"/>
    <w:rsid w:val="004A4F7B"/>
    <w:rsid w:val="004B288D"/>
    <w:rsid w:val="004B3F7C"/>
    <w:rsid w:val="004B406A"/>
    <w:rsid w:val="004B4EC4"/>
    <w:rsid w:val="004B620D"/>
    <w:rsid w:val="004B6CC8"/>
    <w:rsid w:val="004C1D76"/>
    <w:rsid w:val="004C2E8B"/>
    <w:rsid w:val="004C3462"/>
    <w:rsid w:val="004C36CC"/>
    <w:rsid w:val="004C5B64"/>
    <w:rsid w:val="004C7204"/>
    <w:rsid w:val="004D603B"/>
    <w:rsid w:val="004D658C"/>
    <w:rsid w:val="004E05DA"/>
    <w:rsid w:val="004E10DF"/>
    <w:rsid w:val="004E38DB"/>
    <w:rsid w:val="004E5796"/>
    <w:rsid w:val="004E5D90"/>
    <w:rsid w:val="004F1414"/>
    <w:rsid w:val="005016D2"/>
    <w:rsid w:val="00503384"/>
    <w:rsid w:val="00503A74"/>
    <w:rsid w:val="00505D50"/>
    <w:rsid w:val="005103BC"/>
    <w:rsid w:val="005112D0"/>
    <w:rsid w:val="00512966"/>
    <w:rsid w:val="0051598B"/>
    <w:rsid w:val="005206F6"/>
    <w:rsid w:val="005236D8"/>
    <w:rsid w:val="00523C32"/>
    <w:rsid w:val="00523FE9"/>
    <w:rsid w:val="00524BBF"/>
    <w:rsid w:val="00526FA1"/>
    <w:rsid w:val="00527D53"/>
    <w:rsid w:val="005307CC"/>
    <w:rsid w:val="00533A1C"/>
    <w:rsid w:val="00533F3C"/>
    <w:rsid w:val="00545C51"/>
    <w:rsid w:val="005468F8"/>
    <w:rsid w:val="00550C6C"/>
    <w:rsid w:val="005525CB"/>
    <w:rsid w:val="005533BD"/>
    <w:rsid w:val="00561762"/>
    <w:rsid w:val="00562594"/>
    <w:rsid w:val="00563235"/>
    <w:rsid w:val="00571759"/>
    <w:rsid w:val="0058060F"/>
    <w:rsid w:val="00582390"/>
    <w:rsid w:val="005867E8"/>
    <w:rsid w:val="0059556F"/>
    <w:rsid w:val="005957F1"/>
    <w:rsid w:val="005974E3"/>
    <w:rsid w:val="005A1038"/>
    <w:rsid w:val="005A22A3"/>
    <w:rsid w:val="005A2E8F"/>
    <w:rsid w:val="005A472B"/>
    <w:rsid w:val="005A4E1C"/>
    <w:rsid w:val="005A5972"/>
    <w:rsid w:val="005A6510"/>
    <w:rsid w:val="005A6841"/>
    <w:rsid w:val="005A6D20"/>
    <w:rsid w:val="005B0D65"/>
    <w:rsid w:val="005B291F"/>
    <w:rsid w:val="005C096A"/>
    <w:rsid w:val="005C0D06"/>
    <w:rsid w:val="005C274E"/>
    <w:rsid w:val="005C2D0B"/>
    <w:rsid w:val="005C394C"/>
    <w:rsid w:val="005C4751"/>
    <w:rsid w:val="005C58EB"/>
    <w:rsid w:val="005C70A9"/>
    <w:rsid w:val="005D2722"/>
    <w:rsid w:val="005D4FB1"/>
    <w:rsid w:val="005D5AA4"/>
    <w:rsid w:val="005D5BB0"/>
    <w:rsid w:val="005E686F"/>
    <w:rsid w:val="005E7179"/>
    <w:rsid w:val="005F464A"/>
    <w:rsid w:val="005F4F60"/>
    <w:rsid w:val="006014F8"/>
    <w:rsid w:val="00605700"/>
    <w:rsid w:val="0060733A"/>
    <w:rsid w:val="006077D2"/>
    <w:rsid w:val="0061727D"/>
    <w:rsid w:val="006232CA"/>
    <w:rsid w:val="00623F78"/>
    <w:rsid w:val="006240A9"/>
    <w:rsid w:val="00626265"/>
    <w:rsid w:val="0064032C"/>
    <w:rsid w:val="00642856"/>
    <w:rsid w:val="00642996"/>
    <w:rsid w:val="00644143"/>
    <w:rsid w:val="00646399"/>
    <w:rsid w:val="0064667F"/>
    <w:rsid w:val="006560E8"/>
    <w:rsid w:val="00657EA3"/>
    <w:rsid w:val="006624D2"/>
    <w:rsid w:val="00663441"/>
    <w:rsid w:val="006646A8"/>
    <w:rsid w:val="0066644A"/>
    <w:rsid w:val="006673E4"/>
    <w:rsid w:val="0066758B"/>
    <w:rsid w:val="0067065F"/>
    <w:rsid w:val="00670AD1"/>
    <w:rsid w:val="0067127A"/>
    <w:rsid w:val="00671B6C"/>
    <w:rsid w:val="00671F47"/>
    <w:rsid w:val="00676940"/>
    <w:rsid w:val="0067694F"/>
    <w:rsid w:val="006876B5"/>
    <w:rsid w:val="006909D0"/>
    <w:rsid w:val="00691DA2"/>
    <w:rsid w:val="0069564F"/>
    <w:rsid w:val="00695A02"/>
    <w:rsid w:val="00696AF6"/>
    <w:rsid w:val="006A2F0B"/>
    <w:rsid w:val="006A4138"/>
    <w:rsid w:val="006A6693"/>
    <w:rsid w:val="006A7474"/>
    <w:rsid w:val="006B2091"/>
    <w:rsid w:val="006B345A"/>
    <w:rsid w:val="006B4F52"/>
    <w:rsid w:val="006C2CFA"/>
    <w:rsid w:val="006C3C8D"/>
    <w:rsid w:val="006C3EE4"/>
    <w:rsid w:val="006C79C3"/>
    <w:rsid w:val="006D02FC"/>
    <w:rsid w:val="006D245A"/>
    <w:rsid w:val="006D3CFE"/>
    <w:rsid w:val="006D4AC0"/>
    <w:rsid w:val="006D5226"/>
    <w:rsid w:val="006D5770"/>
    <w:rsid w:val="006E6B81"/>
    <w:rsid w:val="006E73A1"/>
    <w:rsid w:val="006E7E1A"/>
    <w:rsid w:val="006F1CB8"/>
    <w:rsid w:val="006F276C"/>
    <w:rsid w:val="006F2F59"/>
    <w:rsid w:val="006F6037"/>
    <w:rsid w:val="007004EA"/>
    <w:rsid w:val="00701740"/>
    <w:rsid w:val="00705E48"/>
    <w:rsid w:val="007061A3"/>
    <w:rsid w:val="0071008B"/>
    <w:rsid w:val="0071413F"/>
    <w:rsid w:val="00717856"/>
    <w:rsid w:val="0072638B"/>
    <w:rsid w:val="00735331"/>
    <w:rsid w:val="00735C2B"/>
    <w:rsid w:val="00740051"/>
    <w:rsid w:val="00740E43"/>
    <w:rsid w:val="007440A1"/>
    <w:rsid w:val="00753B6D"/>
    <w:rsid w:val="00754E89"/>
    <w:rsid w:val="00755B3E"/>
    <w:rsid w:val="007601C3"/>
    <w:rsid w:val="00762962"/>
    <w:rsid w:val="00766D21"/>
    <w:rsid w:val="0077148E"/>
    <w:rsid w:val="007730E0"/>
    <w:rsid w:val="007753FF"/>
    <w:rsid w:val="007762B7"/>
    <w:rsid w:val="00781E09"/>
    <w:rsid w:val="00782A80"/>
    <w:rsid w:val="00787410"/>
    <w:rsid w:val="00790295"/>
    <w:rsid w:val="00790405"/>
    <w:rsid w:val="0079248C"/>
    <w:rsid w:val="00793ED4"/>
    <w:rsid w:val="00794705"/>
    <w:rsid w:val="007B118A"/>
    <w:rsid w:val="007B3A6B"/>
    <w:rsid w:val="007B6C56"/>
    <w:rsid w:val="007D0C9B"/>
    <w:rsid w:val="007D2916"/>
    <w:rsid w:val="007D3090"/>
    <w:rsid w:val="007D5243"/>
    <w:rsid w:val="007D78BB"/>
    <w:rsid w:val="007E39D7"/>
    <w:rsid w:val="007E559E"/>
    <w:rsid w:val="007E6116"/>
    <w:rsid w:val="007F4F57"/>
    <w:rsid w:val="007F5D13"/>
    <w:rsid w:val="00800032"/>
    <w:rsid w:val="00800499"/>
    <w:rsid w:val="00810817"/>
    <w:rsid w:val="00811644"/>
    <w:rsid w:val="00812D3D"/>
    <w:rsid w:val="00814A0D"/>
    <w:rsid w:val="008177C0"/>
    <w:rsid w:val="00817A65"/>
    <w:rsid w:val="00820A5F"/>
    <w:rsid w:val="0082214B"/>
    <w:rsid w:val="00824146"/>
    <w:rsid w:val="00830105"/>
    <w:rsid w:val="00833B9C"/>
    <w:rsid w:val="00841615"/>
    <w:rsid w:val="00841BA6"/>
    <w:rsid w:val="00843544"/>
    <w:rsid w:val="00850AD3"/>
    <w:rsid w:val="00851711"/>
    <w:rsid w:val="00851F19"/>
    <w:rsid w:val="00854C21"/>
    <w:rsid w:val="00856ECA"/>
    <w:rsid w:val="00857DDB"/>
    <w:rsid w:val="008608C0"/>
    <w:rsid w:val="008749BA"/>
    <w:rsid w:val="00876C7C"/>
    <w:rsid w:val="00877CCF"/>
    <w:rsid w:val="00882507"/>
    <w:rsid w:val="00882521"/>
    <w:rsid w:val="008870D7"/>
    <w:rsid w:val="008907D0"/>
    <w:rsid w:val="00891225"/>
    <w:rsid w:val="00892539"/>
    <w:rsid w:val="00892B30"/>
    <w:rsid w:val="00894457"/>
    <w:rsid w:val="00894B4B"/>
    <w:rsid w:val="008958A0"/>
    <w:rsid w:val="008A14DB"/>
    <w:rsid w:val="008A56D8"/>
    <w:rsid w:val="008A5822"/>
    <w:rsid w:val="008B07AE"/>
    <w:rsid w:val="008B50CC"/>
    <w:rsid w:val="008B52AD"/>
    <w:rsid w:val="008B7853"/>
    <w:rsid w:val="008B78F9"/>
    <w:rsid w:val="008C1B3C"/>
    <w:rsid w:val="008D7221"/>
    <w:rsid w:val="008E6366"/>
    <w:rsid w:val="008E7FF6"/>
    <w:rsid w:val="008F0515"/>
    <w:rsid w:val="008F4F19"/>
    <w:rsid w:val="008F5D21"/>
    <w:rsid w:val="008F74D9"/>
    <w:rsid w:val="00903E72"/>
    <w:rsid w:val="009057CE"/>
    <w:rsid w:val="00905AD0"/>
    <w:rsid w:val="0090612E"/>
    <w:rsid w:val="00906988"/>
    <w:rsid w:val="00906F84"/>
    <w:rsid w:val="00907E58"/>
    <w:rsid w:val="00911E90"/>
    <w:rsid w:val="00911F4C"/>
    <w:rsid w:val="0091385C"/>
    <w:rsid w:val="00914CF6"/>
    <w:rsid w:val="0091619C"/>
    <w:rsid w:val="00920836"/>
    <w:rsid w:val="00920C6F"/>
    <w:rsid w:val="00923480"/>
    <w:rsid w:val="00923B61"/>
    <w:rsid w:val="00926B0F"/>
    <w:rsid w:val="00930D4D"/>
    <w:rsid w:val="00932753"/>
    <w:rsid w:val="00932F08"/>
    <w:rsid w:val="00934223"/>
    <w:rsid w:val="00941683"/>
    <w:rsid w:val="00945DAF"/>
    <w:rsid w:val="009516EA"/>
    <w:rsid w:val="009615CD"/>
    <w:rsid w:val="00966816"/>
    <w:rsid w:val="0096791E"/>
    <w:rsid w:val="00967F61"/>
    <w:rsid w:val="00970288"/>
    <w:rsid w:val="00971107"/>
    <w:rsid w:val="0097427A"/>
    <w:rsid w:val="00977EA8"/>
    <w:rsid w:val="009806C4"/>
    <w:rsid w:val="00980D7D"/>
    <w:rsid w:val="00980FA8"/>
    <w:rsid w:val="00981801"/>
    <w:rsid w:val="00983ADD"/>
    <w:rsid w:val="00984827"/>
    <w:rsid w:val="00984CA0"/>
    <w:rsid w:val="009852B6"/>
    <w:rsid w:val="00986208"/>
    <w:rsid w:val="00986302"/>
    <w:rsid w:val="0099192E"/>
    <w:rsid w:val="00992A03"/>
    <w:rsid w:val="00993395"/>
    <w:rsid w:val="00994F0B"/>
    <w:rsid w:val="00995ECC"/>
    <w:rsid w:val="00997995"/>
    <w:rsid w:val="009A0D13"/>
    <w:rsid w:val="009A0DB2"/>
    <w:rsid w:val="009A6A1A"/>
    <w:rsid w:val="009B0F13"/>
    <w:rsid w:val="009B47DF"/>
    <w:rsid w:val="009B5D08"/>
    <w:rsid w:val="009B7672"/>
    <w:rsid w:val="009C021F"/>
    <w:rsid w:val="009C7A4F"/>
    <w:rsid w:val="009C7D07"/>
    <w:rsid w:val="009D1A5C"/>
    <w:rsid w:val="009D55FB"/>
    <w:rsid w:val="009D7D8B"/>
    <w:rsid w:val="009E0902"/>
    <w:rsid w:val="009E0AA4"/>
    <w:rsid w:val="009E3055"/>
    <w:rsid w:val="009E6A1A"/>
    <w:rsid w:val="009E7464"/>
    <w:rsid w:val="00A000C6"/>
    <w:rsid w:val="00A00EF2"/>
    <w:rsid w:val="00A0140F"/>
    <w:rsid w:val="00A0142B"/>
    <w:rsid w:val="00A018DF"/>
    <w:rsid w:val="00A02C10"/>
    <w:rsid w:val="00A03F35"/>
    <w:rsid w:val="00A07FD5"/>
    <w:rsid w:val="00A12271"/>
    <w:rsid w:val="00A1448C"/>
    <w:rsid w:val="00A148F0"/>
    <w:rsid w:val="00A208FF"/>
    <w:rsid w:val="00A2276D"/>
    <w:rsid w:val="00A25A25"/>
    <w:rsid w:val="00A27266"/>
    <w:rsid w:val="00A31C75"/>
    <w:rsid w:val="00A33EDF"/>
    <w:rsid w:val="00A349A0"/>
    <w:rsid w:val="00A35531"/>
    <w:rsid w:val="00A36D71"/>
    <w:rsid w:val="00A45CA4"/>
    <w:rsid w:val="00A503CB"/>
    <w:rsid w:val="00A526AB"/>
    <w:rsid w:val="00A56A28"/>
    <w:rsid w:val="00A57549"/>
    <w:rsid w:val="00A57D3F"/>
    <w:rsid w:val="00A616F0"/>
    <w:rsid w:val="00A61B18"/>
    <w:rsid w:val="00A627C4"/>
    <w:rsid w:val="00A62B70"/>
    <w:rsid w:val="00A62E49"/>
    <w:rsid w:val="00A67542"/>
    <w:rsid w:val="00A71255"/>
    <w:rsid w:val="00A71DDB"/>
    <w:rsid w:val="00A73EFB"/>
    <w:rsid w:val="00A74A9D"/>
    <w:rsid w:val="00A769CF"/>
    <w:rsid w:val="00A772C9"/>
    <w:rsid w:val="00A81F4B"/>
    <w:rsid w:val="00A84172"/>
    <w:rsid w:val="00A841B5"/>
    <w:rsid w:val="00A85509"/>
    <w:rsid w:val="00A931CA"/>
    <w:rsid w:val="00A95AB3"/>
    <w:rsid w:val="00AA2697"/>
    <w:rsid w:val="00AA48EA"/>
    <w:rsid w:val="00AA7C8E"/>
    <w:rsid w:val="00AC5530"/>
    <w:rsid w:val="00AC5E9A"/>
    <w:rsid w:val="00AC5EC5"/>
    <w:rsid w:val="00AD00BE"/>
    <w:rsid w:val="00AD09D2"/>
    <w:rsid w:val="00AD20FC"/>
    <w:rsid w:val="00AD3BD8"/>
    <w:rsid w:val="00AD3E8B"/>
    <w:rsid w:val="00AD4F46"/>
    <w:rsid w:val="00AD589B"/>
    <w:rsid w:val="00AD5BE9"/>
    <w:rsid w:val="00AE0820"/>
    <w:rsid w:val="00AE1109"/>
    <w:rsid w:val="00AF07C0"/>
    <w:rsid w:val="00AF54D6"/>
    <w:rsid w:val="00B00371"/>
    <w:rsid w:val="00B0278F"/>
    <w:rsid w:val="00B03436"/>
    <w:rsid w:val="00B046C3"/>
    <w:rsid w:val="00B0692E"/>
    <w:rsid w:val="00B11524"/>
    <w:rsid w:val="00B11858"/>
    <w:rsid w:val="00B13956"/>
    <w:rsid w:val="00B1512D"/>
    <w:rsid w:val="00B15D20"/>
    <w:rsid w:val="00B16F1F"/>
    <w:rsid w:val="00B1749B"/>
    <w:rsid w:val="00B176B3"/>
    <w:rsid w:val="00B17D94"/>
    <w:rsid w:val="00B20150"/>
    <w:rsid w:val="00B228C1"/>
    <w:rsid w:val="00B23A8F"/>
    <w:rsid w:val="00B246BB"/>
    <w:rsid w:val="00B26DEA"/>
    <w:rsid w:val="00B30114"/>
    <w:rsid w:val="00B32236"/>
    <w:rsid w:val="00B3359A"/>
    <w:rsid w:val="00B40CE1"/>
    <w:rsid w:val="00B41493"/>
    <w:rsid w:val="00B45DFF"/>
    <w:rsid w:val="00B616B9"/>
    <w:rsid w:val="00B642CE"/>
    <w:rsid w:val="00B6717C"/>
    <w:rsid w:val="00B67AE2"/>
    <w:rsid w:val="00B75170"/>
    <w:rsid w:val="00B773ED"/>
    <w:rsid w:val="00B77E55"/>
    <w:rsid w:val="00B81681"/>
    <w:rsid w:val="00B81811"/>
    <w:rsid w:val="00B81FB7"/>
    <w:rsid w:val="00B822A7"/>
    <w:rsid w:val="00B83418"/>
    <w:rsid w:val="00B863D9"/>
    <w:rsid w:val="00B86F46"/>
    <w:rsid w:val="00B9050C"/>
    <w:rsid w:val="00B9110E"/>
    <w:rsid w:val="00BA1495"/>
    <w:rsid w:val="00BA300E"/>
    <w:rsid w:val="00BA3E6D"/>
    <w:rsid w:val="00BA4F10"/>
    <w:rsid w:val="00BA6F2B"/>
    <w:rsid w:val="00BA7CCB"/>
    <w:rsid w:val="00BB7C3A"/>
    <w:rsid w:val="00BC2B70"/>
    <w:rsid w:val="00BC4F8C"/>
    <w:rsid w:val="00BC6FE4"/>
    <w:rsid w:val="00BD072A"/>
    <w:rsid w:val="00BD0B62"/>
    <w:rsid w:val="00BD6346"/>
    <w:rsid w:val="00BD6F0C"/>
    <w:rsid w:val="00BE1AEF"/>
    <w:rsid w:val="00BE2747"/>
    <w:rsid w:val="00BE522F"/>
    <w:rsid w:val="00BE52F8"/>
    <w:rsid w:val="00BE6013"/>
    <w:rsid w:val="00BF0416"/>
    <w:rsid w:val="00BF1208"/>
    <w:rsid w:val="00BF59E1"/>
    <w:rsid w:val="00BF6D16"/>
    <w:rsid w:val="00C0422C"/>
    <w:rsid w:val="00C06469"/>
    <w:rsid w:val="00C07309"/>
    <w:rsid w:val="00C10005"/>
    <w:rsid w:val="00C151B2"/>
    <w:rsid w:val="00C17F5C"/>
    <w:rsid w:val="00C2115E"/>
    <w:rsid w:val="00C22ABE"/>
    <w:rsid w:val="00C26ABC"/>
    <w:rsid w:val="00C3070F"/>
    <w:rsid w:val="00C33599"/>
    <w:rsid w:val="00C34C93"/>
    <w:rsid w:val="00C37970"/>
    <w:rsid w:val="00C404B5"/>
    <w:rsid w:val="00C44168"/>
    <w:rsid w:val="00C44210"/>
    <w:rsid w:val="00C5166D"/>
    <w:rsid w:val="00C51FC1"/>
    <w:rsid w:val="00C649F3"/>
    <w:rsid w:val="00C6568A"/>
    <w:rsid w:val="00C65747"/>
    <w:rsid w:val="00C66487"/>
    <w:rsid w:val="00C74615"/>
    <w:rsid w:val="00C754B6"/>
    <w:rsid w:val="00C7763B"/>
    <w:rsid w:val="00C77B67"/>
    <w:rsid w:val="00C77C14"/>
    <w:rsid w:val="00C80A54"/>
    <w:rsid w:val="00C865EA"/>
    <w:rsid w:val="00C9222A"/>
    <w:rsid w:val="00C94715"/>
    <w:rsid w:val="00C959D9"/>
    <w:rsid w:val="00CA0F1F"/>
    <w:rsid w:val="00CA34DE"/>
    <w:rsid w:val="00CA4146"/>
    <w:rsid w:val="00CA41F0"/>
    <w:rsid w:val="00CA7FC4"/>
    <w:rsid w:val="00CD6D3D"/>
    <w:rsid w:val="00CE27E0"/>
    <w:rsid w:val="00CE4CC7"/>
    <w:rsid w:val="00CE4EA9"/>
    <w:rsid w:val="00CE6248"/>
    <w:rsid w:val="00CF0C65"/>
    <w:rsid w:val="00CF172B"/>
    <w:rsid w:val="00CF30A0"/>
    <w:rsid w:val="00CF3ED2"/>
    <w:rsid w:val="00D00C35"/>
    <w:rsid w:val="00D0272F"/>
    <w:rsid w:val="00D06B98"/>
    <w:rsid w:val="00D10177"/>
    <w:rsid w:val="00D102C5"/>
    <w:rsid w:val="00D1303D"/>
    <w:rsid w:val="00D13CFB"/>
    <w:rsid w:val="00D15A75"/>
    <w:rsid w:val="00D245FA"/>
    <w:rsid w:val="00D25D56"/>
    <w:rsid w:val="00D30DB9"/>
    <w:rsid w:val="00D3630A"/>
    <w:rsid w:val="00D36696"/>
    <w:rsid w:val="00D406FF"/>
    <w:rsid w:val="00D40974"/>
    <w:rsid w:val="00D43D9E"/>
    <w:rsid w:val="00D457FD"/>
    <w:rsid w:val="00D51F8D"/>
    <w:rsid w:val="00D52C01"/>
    <w:rsid w:val="00D5306D"/>
    <w:rsid w:val="00D53EF1"/>
    <w:rsid w:val="00D547A2"/>
    <w:rsid w:val="00D56A87"/>
    <w:rsid w:val="00D60B57"/>
    <w:rsid w:val="00D65D79"/>
    <w:rsid w:val="00D66D6C"/>
    <w:rsid w:val="00D67752"/>
    <w:rsid w:val="00D7028E"/>
    <w:rsid w:val="00D716C1"/>
    <w:rsid w:val="00D74EC1"/>
    <w:rsid w:val="00D80CA5"/>
    <w:rsid w:val="00D83FCB"/>
    <w:rsid w:val="00D842C2"/>
    <w:rsid w:val="00D85E44"/>
    <w:rsid w:val="00D912F3"/>
    <w:rsid w:val="00D918F0"/>
    <w:rsid w:val="00D919C2"/>
    <w:rsid w:val="00D92050"/>
    <w:rsid w:val="00D931D8"/>
    <w:rsid w:val="00D940DA"/>
    <w:rsid w:val="00D97B2A"/>
    <w:rsid w:val="00DA2856"/>
    <w:rsid w:val="00DA2A6E"/>
    <w:rsid w:val="00DA5402"/>
    <w:rsid w:val="00DC1284"/>
    <w:rsid w:val="00DD1878"/>
    <w:rsid w:val="00DD4E05"/>
    <w:rsid w:val="00DD792B"/>
    <w:rsid w:val="00DE0774"/>
    <w:rsid w:val="00DE1EF0"/>
    <w:rsid w:val="00DE2A5F"/>
    <w:rsid w:val="00DE3F6B"/>
    <w:rsid w:val="00DE7788"/>
    <w:rsid w:val="00E0061A"/>
    <w:rsid w:val="00E0234C"/>
    <w:rsid w:val="00E02DEF"/>
    <w:rsid w:val="00E11316"/>
    <w:rsid w:val="00E11E97"/>
    <w:rsid w:val="00E12F33"/>
    <w:rsid w:val="00E14FC5"/>
    <w:rsid w:val="00E25003"/>
    <w:rsid w:val="00E260D7"/>
    <w:rsid w:val="00E32027"/>
    <w:rsid w:val="00E3381D"/>
    <w:rsid w:val="00E370E4"/>
    <w:rsid w:val="00E40B74"/>
    <w:rsid w:val="00E42A5B"/>
    <w:rsid w:val="00E43EF7"/>
    <w:rsid w:val="00E45AF9"/>
    <w:rsid w:val="00E47465"/>
    <w:rsid w:val="00E47475"/>
    <w:rsid w:val="00E4799E"/>
    <w:rsid w:val="00E5067E"/>
    <w:rsid w:val="00E51878"/>
    <w:rsid w:val="00E60541"/>
    <w:rsid w:val="00E62712"/>
    <w:rsid w:val="00E65115"/>
    <w:rsid w:val="00E663B3"/>
    <w:rsid w:val="00E674A2"/>
    <w:rsid w:val="00E675DD"/>
    <w:rsid w:val="00E702C7"/>
    <w:rsid w:val="00E71283"/>
    <w:rsid w:val="00E722F1"/>
    <w:rsid w:val="00E72899"/>
    <w:rsid w:val="00E73A39"/>
    <w:rsid w:val="00E75154"/>
    <w:rsid w:val="00E77683"/>
    <w:rsid w:val="00E80D45"/>
    <w:rsid w:val="00E8794A"/>
    <w:rsid w:val="00E91024"/>
    <w:rsid w:val="00E9249B"/>
    <w:rsid w:val="00E962D2"/>
    <w:rsid w:val="00EA4F2E"/>
    <w:rsid w:val="00EA64D0"/>
    <w:rsid w:val="00EA6D21"/>
    <w:rsid w:val="00EA6EE3"/>
    <w:rsid w:val="00EB246A"/>
    <w:rsid w:val="00EC0C3F"/>
    <w:rsid w:val="00EC1AC5"/>
    <w:rsid w:val="00EC3A29"/>
    <w:rsid w:val="00EC5F70"/>
    <w:rsid w:val="00EC606D"/>
    <w:rsid w:val="00EC6608"/>
    <w:rsid w:val="00EC6DB2"/>
    <w:rsid w:val="00ED33B9"/>
    <w:rsid w:val="00ED63C1"/>
    <w:rsid w:val="00EE07C0"/>
    <w:rsid w:val="00EF04C8"/>
    <w:rsid w:val="00EF0FD8"/>
    <w:rsid w:val="00EF5CD0"/>
    <w:rsid w:val="00F01E74"/>
    <w:rsid w:val="00F04C53"/>
    <w:rsid w:val="00F25CFD"/>
    <w:rsid w:val="00F25EFA"/>
    <w:rsid w:val="00F27066"/>
    <w:rsid w:val="00F3418B"/>
    <w:rsid w:val="00F368FF"/>
    <w:rsid w:val="00F408B0"/>
    <w:rsid w:val="00F40B8A"/>
    <w:rsid w:val="00F41D98"/>
    <w:rsid w:val="00F423EB"/>
    <w:rsid w:val="00F435A7"/>
    <w:rsid w:val="00F43C61"/>
    <w:rsid w:val="00F514DB"/>
    <w:rsid w:val="00F532CE"/>
    <w:rsid w:val="00F535EE"/>
    <w:rsid w:val="00F558C4"/>
    <w:rsid w:val="00F57650"/>
    <w:rsid w:val="00F615C0"/>
    <w:rsid w:val="00F61BBD"/>
    <w:rsid w:val="00F63F81"/>
    <w:rsid w:val="00F6499C"/>
    <w:rsid w:val="00F65905"/>
    <w:rsid w:val="00F660DB"/>
    <w:rsid w:val="00F66962"/>
    <w:rsid w:val="00F67CE0"/>
    <w:rsid w:val="00F708AB"/>
    <w:rsid w:val="00F74D6A"/>
    <w:rsid w:val="00F75EE2"/>
    <w:rsid w:val="00F769DA"/>
    <w:rsid w:val="00F80DE1"/>
    <w:rsid w:val="00F816CC"/>
    <w:rsid w:val="00F82FBF"/>
    <w:rsid w:val="00F83F9A"/>
    <w:rsid w:val="00F84E9A"/>
    <w:rsid w:val="00F86419"/>
    <w:rsid w:val="00F8722B"/>
    <w:rsid w:val="00F91D88"/>
    <w:rsid w:val="00F93953"/>
    <w:rsid w:val="00FA1AC5"/>
    <w:rsid w:val="00FA6470"/>
    <w:rsid w:val="00FA6E8E"/>
    <w:rsid w:val="00FB2D7B"/>
    <w:rsid w:val="00FB4224"/>
    <w:rsid w:val="00FC2947"/>
    <w:rsid w:val="00FC36A0"/>
    <w:rsid w:val="00FD230A"/>
    <w:rsid w:val="00FD6578"/>
    <w:rsid w:val="00FE729D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974"/>
    <w:rPr>
      <w:sz w:val="24"/>
    </w:rPr>
  </w:style>
  <w:style w:type="paragraph" w:styleId="Rubrik1">
    <w:name w:val="heading 1"/>
    <w:basedOn w:val="Normal"/>
    <w:next w:val="Normal"/>
    <w:qFormat/>
    <w:rsid w:val="001405FD"/>
    <w:pPr>
      <w:keepNext/>
      <w:suppressAutoHyphens/>
      <w:spacing w:before="400" w:after="160"/>
      <w:outlineLvl w:val="0"/>
    </w:pPr>
    <w:rPr>
      <w:b/>
      <w:kern w:val="28"/>
      <w:sz w:val="36"/>
    </w:rPr>
  </w:style>
  <w:style w:type="paragraph" w:styleId="Rubrik2">
    <w:name w:val="heading 2"/>
    <w:basedOn w:val="Rubrik1"/>
    <w:next w:val="Normal"/>
    <w:qFormat/>
    <w:rsid w:val="001405FD"/>
    <w:pPr>
      <w:spacing w:before="320" w:after="120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qFormat/>
    <w:rsid w:val="00BF59E1"/>
    <w:pPr>
      <w:keepNext/>
      <w:suppressAutoHyphens/>
      <w:spacing w:before="240" w:after="60"/>
      <w:outlineLvl w:val="2"/>
    </w:pPr>
    <w:rPr>
      <w:b/>
    </w:rPr>
  </w:style>
  <w:style w:type="paragraph" w:styleId="Rubrik4">
    <w:name w:val="heading 4"/>
    <w:basedOn w:val="Normal"/>
    <w:next w:val="Normal"/>
    <w:link w:val="Rubrik4Char1"/>
    <w:qFormat/>
    <w:rsid w:val="001405FD"/>
    <w:pPr>
      <w:keepNext/>
      <w:spacing w:before="240" w:after="60"/>
      <w:outlineLvl w:val="3"/>
    </w:pPr>
    <w:rPr>
      <w:i/>
    </w:rPr>
  </w:style>
  <w:style w:type="paragraph" w:styleId="Rubrik5">
    <w:name w:val="heading 5"/>
    <w:basedOn w:val="Rubrik4"/>
    <w:next w:val="Normal"/>
    <w:qFormat/>
    <w:rsid w:val="001405FD"/>
    <w:pPr>
      <w:outlineLvl w:val="4"/>
    </w:pPr>
  </w:style>
  <w:style w:type="paragraph" w:styleId="Rubrik6">
    <w:name w:val="heading 6"/>
    <w:basedOn w:val="Rubrik4"/>
    <w:next w:val="Normal"/>
    <w:qFormat/>
    <w:rsid w:val="001405FD"/>
    <w:pPr>
      <w:outlineLvl w:val="5"/>
    </w:pPr>
  </w:style>
  <w:style w:type="paragraph" w:styleId="Rubrik7">
    <w:name w:val="heading 7"/>
    <w:basedOn w:val="Rubrik4"/>
    <w:next w:val="Normal"/>
    <w:qFormat/>
    <w:rsid w:val="001405FD"/>
    <w:pPr>
      <w:outlineLvl w:val="6"/>
    </w:pPr>
  </w:style>
  <w:style w:type="paragraph" w:styleId="Rubrik8">
    <w:name w:val="heading 8"/>
    <w:basedOn w:val="Rubrik4"/>
    <w:next w:val="Normal"/>
    <w:qFormat/>
    <w:rsid w:val="001405FD"/>
    <w:pPr>
      <w:outlineLvl w:val="7"/>
    </w:pPr>
  </w:style>
  <w:style w:type="paragraph" w:styleId="Rubrik9">
    <w:name w:val="heading 9"/>
    <w:basedOn w:val="Normal"/>
    <w:next w:val="Normal"/>
    <w:qFormat/>
    <w:rsid w:val="001405FD"/>
    <w:pPr>
      <w:spacing w:before="240" w:after="60"/>
      <w:outlineLvl w:val="8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rsid w:val="001405FD"/>
    <w:rPr>
      <w:vertAlign w:val="superscript"/>
    </w:rPr>
  </w:style>
  <w:style w:type="character" w:styleId="Sidnummer">
    <w:name w:val="page number"/>
    <w:basedOn w:val="Standardstycketeckensnitt"/>
    <w:rsid w:val="001405FD"/>
  </w:style>
  <w:style w:type="paragraph" w:styleId="Sidhuvud">
    <w:name w:val="header"/>
    <w:rsid w:val="001405FD"/>
    <w:pPr>
      <w:tabs>
        <w:tab w:val="center" w:pos="4536"/>
        <w:tab w:val="right" w:pos="9072"/>
      </w:tabs>
    </w:pPr>
    <w:rPr>
      <w:rFonts w:ascii="Arial" w:hAnsi="Arial"/>
      <w:noProof/>
    </w:rPr>
  </w:style>
  <w:style w:type="paragraph" w:styleId="Sidfot">
    <w:name w:val="footer"/>
    <w:basedOn w:val="Normal"/>
    <w:rsid w:val="001405FD"/>
    <w:pPr>
      <w:tabs>
        <w:tab w:val="center" w:pos="4536"/>
        <w:tab w:val="right" w:pos="9072"/>
      </w:tabs>
      <w:spacing w:before="300"/>
      <w:jc w:val="center"/>
    </w:pPr>
  </w:style>
  <w:style w:type="paragraph" w:styleId="Beskrivning">
    <w:name w:val="caption"/>
    <w:basedOn w:val="Normal"/>
    <w:next w:val="Normal"/>
    <w:qFormat/>
    <w:rsid w:val="001405FD"/>
    <w:pPr>
      <w:keepNext/>
      <w:keepLines/>
      <w:tabs>
        <w:tab w:val="left" w:pos="1134"/>
      </w:tabs>
      <w:suppressAutoHyphens/>
      <w:spacing w:before="320" w:after="80"/>
      <w:ind w:left="1134" w:hanging="1134"/>
    </w:pPr>
    <w:rPr>
      <w:b/>
      <w:sz w:val="22"/>
    </w:rPr>
  </w:style>
  <w:style w:type="paragraph" w:styleId="Innehll1">
    <w:name w:val="toc 1"/>
    <w:basedOn w:val="Normal"/>
    <w:next w:val="Normal"/>
    <w:autoRedefine/>
    <w:rsid w:val="001405FD"/>
    <w:pPr>
      <w:tabs>
        <w:tab w:val="right" w:pos="10206"/>
      </w:tabs>
      <w:spacing w:before="160"/>
    </w:pPr>
    <w:rPr>
      <w:b/>
      <w:noProof/>
    </w:rPr>
  </w:style>
  <w:style w:type="paragraph" w:styleId="Innehll2">
    <w:name w:val="toc 2"/>
    <w:basedOn w:val="Normal"/>
    <w:next w:val="Normal"/>
    <w:autoRedefine/>
    <w:rsid w:val="001405FD"/>
    <w:pPr>
      <w:tabs>
        <w:tab w:val="left" w:pos="1134"/>
        <w:tab w:val="right" w:leader="dot" w:pos="7229"/>
      </w:tabs>
      <w:spacing w:before="120"/>
      <w:ind w:left="1134" w:hanging="708"/>
    </w:pPr>
    <w:rPr>
      <w:sz w:val="22"/>
    </w:rPr>
  </w:style>
  <w:style w:type="paragraph" w:styleId="Innehll3">
    <w:name w:val="toc 3"/>
    <w:basedOn w:val="Normal"/>
    <w:next w:val="Normal"/>
    <w:autoRedefine/>
    <w:rsid w:val="001405FD"/>
    <w:pPr>
      <w:tabs>
        <w:tab w:val="left" w:pos="1134"/>
        <w:tab w:val="right" w:leader="dot" w:pos="7229"/>
      </w:tabs>
      <w:spacing w:before="30"/>
      <w:ind w:left="1134" w:hanging="709"/>
    </w:pPr>
    <w:rPr>
      <w:i/>
      <w:sz w:val="22"/>
    </w:rPr>
  </w:style>
  <w:style w:type="paragraph" w:customStyle="1" w:styleId="tabell">
    <w:name w:val="tabell"/>
    <w:basedOn w:val="Normal"/>
    <w:rsid w:val="001405FD"/>
    <w:pPr>
      <w:keepNext/>
      <w:keepLines/>
      <w:suppressAutoHyphens/>
      <w:spacing w:before="30" w:after="30"/>
    </w:pPr>
    <w:rPr>
      <w:rFonts w:ascii="Arial" w:hAnsi="Arial"/>
      <w:sz w:val="20"/>
    </w:rPr>
  </w:style>
  <w:style w:type="paragraph" w:customStyle="1" w:styleId="tabellrubrik">
    <w:name w:val="tabellrubrik"/>
    <w:basedOn w:val="Beskrivning"/>
    <w:next w:val="Normal"/>
    <w:link w:val="tabellrubrikChar1"/>
    <w:rsid w:val="003C4AAC"/>
    <w:pPr>
      <w:ind w:left="0" w:firstLine="0"/>
    </w:pPr>
  </w:style>
  <w:style w:type="paragraph" w:customStyle="1" w:styleId="anslagstabell">
    <w:name w:val="anslagstabell"/>
    <w:basedOn w:val="Normal"/>
    <w:link w:val="anslagstabellChar"/>
    <w:rsid w:val="005B291F"/>
    <w:pPr>
      <w:keepNext/>
      <w:spacing w:before="60"/>
    </w:pPr>
    <w:rPr>
      <w:rFonts w:ascii="Arial" w:hAnsi="Arial"/>
      <w:sz w:val="18"/>
    </w:rPr>
  </w:style>
  <w:style w:type="paragraph" w:customStyle="1" w:styleId="Politikomrde">
    <w:name w:val="Politikområde"/>
    <w:basedOn w:val="Anslagsnamn"/>
    <w:rsid w:val="001405FD"/>
    <w:pPr>
      <w:pBdr>
        <w:bottom w:val="none" w:sz="0" w:space="0" w:color="auto"/>
      </w:pBdr>
      <w:spacing w:before="560" w:after="0"/>
      <w:ind w:right="0"/>
    </w:pPr>
    <w:rPr>
      <w:rFonts w:ascii="Times New Roman" w:hAnsi="Times New Roman"/>
      <w:i/>
      <w:sz w:val="36"/>
    </w:rPr>
  </w:style>
  <w:style w:type="paragraph" w:customStyle="1" w:styleId="Anslagsnamn">
    <w:name w:val="Anslagsnamn"/>
    <w:basedOn w:val="Normal"/>
    <w:next w:val="avsnittsrubrik"/>
    <w:rsid w:val="001405FD"/>
    <w:pPr>
      <w:keepNext/>
      <w:pBdr>
        <w:bottom w:val="double" w:sz="6" w:space="1" w:color="auto"/>
      </w:pBdr>
      <w:tabs>
        <w:tab w:val="left" w:pos="1134"/>
      </w:tabs>
      <w:spacing w:before="480" w:after="120"/>
      <w:ind w:left="1134" w:right="-1418" w:hanging="1134"/>
    </w:pPr>
    <w:rPr>
      <w:rFonts w:ascii="Arial" w:hAnsi="Arial"/>
      <w:b/>
      <w:sz w:val="28"/>
    </w:rPr>
  </w:style>
  <w:style w:type="paragraph" w:customStyle="1" w:styleId="avsnittsrubrik">
    <w:name w:val="avsnittsrubrik"/>
    <w:next w:val="Normal"/>
    <w:rsid w:val="00D0272F"/>
    <w:pPr>
      <w:keepNext/>
      <w:keepLines/>
      <w:tabs>
        <w:tab w:val="left" w:pos="1418"/>
      </w:tabs>
      <w:spacing w:before="360" w:after="80"/>
    </w:pPr>
    <w:rPr>
      <w:rFonts w:ascii="Arial" w:hAnsi="Arial"/>
      <w:b/>
      <w:noProof/>
      <w:sz w:val="22"/>
    </w:rPr>
  </w:style>
  <w:style w:type="paragraph" w:styleId="Fotnotstext">
    <w:name w:val="footnote text"/>
    <w:basedOn w:val="Normal"/>
    <w:next w:val="Normal"/>
    <w:rsid w:val="001405FD"/>
    <w:pPr>
      <w:keepLines/>
      <w:tabs>
        <w:tab w:val="left" w:pos="227"/>
      </w:tabs>
      <w:spacing w:before="80"/>
      <w:ind w:left="227" w:hanging="227"/>
    </w:pPr>
    <w:rPr>
      <w:sz w:val="20"/>
    </w:rPr>
  </w:style>
  <w:style w:type="paragraph" w:customStyle="1" w:styleId="tabellnot">
    <w:name w:val="tabellnot"/>
    <w:link w:val="tabellnotChar"/>
    <w:rsid w:val="001405FD"/>
    <w:pPr>
      <w:tabs>
        <w:tab w:val="left" w:pos="170"/>
      </w:tabs>
      <w:spacing w:before="80"/>
      <w:ind w:left="170" w:hanging="170"/>
    </w:pPr>
    <w:rPr>
      <w:rFonts w:ascii="Arial" w:hAnsi="Arial"/>
      <w:noProof/>
      <w:sz w:val="16"/>
    </w:rPr>
  </w:style>
  <w:style w:type="paragraph" w:customStyle="1" w:styleId="Utgiftsomrde">
    <w:name w:val="Utgiftsområde"/>
    <w:basedOn w:val="Normal"/>
    <w:rsid w:val="00F93953"/>
    <w:pPr>
      <w:keepNext/>
      <w:keepLines/>
      <w:widowControl w:val="0"/>
      <w:spacing w:before="500"/>
      <w:outlineLvl w:val="0"/>
    </w:pPr>
    <w:rPr>
      <w:b/>
      <w:i/>
      <w:sz w:val="28"/>
    </w:rPr>
  </w:style>
  <w:style w:type="paragraph" w:styleId="Figurfrteckning">
    <w:name w:val="table of figures"/>
    <w:basedOn w:val="Normal"/>
    <w:next w:val="Normal"/>
    <w:semiHidden/>
    <w:rsid w:val="001405FD"/>
    <w:pPr>
      <w:ind w:left="480" w:hanging="480"/>
    </w:pPr>
  </w:style>
  <w:style w:type="paragraph" w:styleId="Index1">
    <w:name w:val="index 1"/>
    <w:basedOn w:val="Normal"/>
    <w:next w:val="Normal"/>
    <w:autoRedefine/>
    <w:semiHidden/>
    <w:rsid w:val="001405F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405F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405F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405F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405F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405F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405F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405F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405F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1405FD"/>
    <w:rPr>
      <w:rFonts w:ascii="Arial" w:hAnsi="Arial"/>
      <w:b/>
    </w:rPr>
  </w:style>
  <w:style w:type="paragraph" w:styleId="Innehll4">
    <w:name w:val="toc 4"/>
    <w:basedOn w:val="Innehll1"/>
    <w:next w:val="Normal"/>
    <w:autoRedefine/>
    <w:rsid w:val="001405FD"/>
    <w:pPr>
      <w:tabs>
        <w:tab w:val="left" w:pos="964"/>
        <w:tab w:val="right" w:leader="dot" w:pos="7230"/>
      </w:tabs>
    </w:pPr>
  </w:style>
  <w:style w:type="paragraph" w:styleId="Innehll5">
    <w:name w:val="toc 5"/>
    <w:basedOn w:val="Normal"/>
    <w:next w:val="Normal"/>
    <w:autoRedefine/>
    <w:semiHidden/>
    <w:rsid w:val="001405FD"/>
    <w:pPr>
      <w:ind w:left="960"/>
    </w:pPr>
  </w:style>
  <w:style w:type="paragraph" w:styleId="Innehll6">
    <w:name w:val="toc 6"/>
    <w:basedOn w:val="Normal"/>
    <w:next w:val="Normal"/>
    <w:autoRedefine/>
    <w:semiHidden/>
    <w:rsid w:val="001405FD"/>
    <w:pPr>
      <w:ind w:left="1200"/>
    </w:pPr>
  </w:style>
  <w:style w:type="paragraph" w:styleId="Innehll7">
    <w:name w:val="toc 7"/>
    <w:basedOn w:val="Normal"/>
    <w:next w:val="Normal"/>
    <w:autoRedefine/>
    <w:semiHidden/>
    <w:rsid w:val="001405FD"/>
    <w:pPr>
      <w:ind w:left="1440"/>
    </w:pPr>
  </w:style>
  <w:style w:type="paragraph" w:styleId="Innehll8">
    <w:name w:val="toc 8"/>
    <w:basedOn w:val="Normal"/>
    <w:next w:val="Normal"/>
    <w:autoRedefine/>
    <w:semiHidden/>
    <w:rsid w:val="001405FD"/>
    <w:pPr>
      <w:ind w:left="1680"/>
    </w:pPr>
  </w:style>
  <w:style w:type="paragraph" w:styleId="Innehll9">
    <w:name w:val="toc 9"/>
    <w:basedOn w:val="Normal"/>
    <w:next w:val="Normal"/>
    <w:autoRedefine/>
    <w:semiHidden/>
    <w:rsid w:val="001405FD"/>
    <w:pPr>
      <w:ind w:left="1920"/>
    </w:pPr>
  </w:style>
  <w:style w:type="paragraph" w:styleId="Kommentarer">
    <w:name w:val="annotation text"/>
    <w:basedOn w:val="Normal"/>
    <w:semiHidden/>
    <w:rsid w:val="001405FD"/>
    <w:rPr>
      <w:sz w:val="20"/>
    </w:rPr>
  </w:style>
  <w:style w:type="paragraph" w:styleId="Slutkommentar">
    <w:name w:val="endnote text"/>
    <w:basedOn w:val="Normal"/>
    <w:semiHidden/>
    <w:rsid w:val="001405FD"/>
    <w:rPr>
      <w:sz w:val="20"/>
    </w:rPr>
  </w:style>
  <w:style w:type="paragraph" w:customStyle="1" w:styleId="anslagspostrubrik">
    <w:name w:val="anslagspostrubrik"/>
    <w:basedOn w:val="Normal"/>
    <w:next w:val="Normal"/>
    <w:rsid w:val="00856ECA"/>
    <w:pPr>
      <w:keepNext/>
      <w:tabs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uppressAutoHyphens/>
      <w:spacing w:before="320" w:after="160"/>
      <w:ind w:left="1418" w:hanging="1418"/>
    </w:pPr>
    <w:rPr>
      <w:rFonts w:ascii="Arial" w:hAnsi="Arial"/>
      <w:b/>
    </w:rPr>
  </w:style>
  <w:style w:type="paragraph" w:styleId="Ballongtext">
    <w:name w:val="Balloon Text"/>
    <w:basedOn w:val="Normal"/>
    <w:semiHidden/>
    <w:rsid w:val="001405FD"/>
    <w:rPr>
      <w:rFonts w:ascii="Tahoma" w:hAnsi="Tahoma" w:cs="Tahoma"/>
      <w:sz w:val="16"/>
      <w:szCs w:val="16"/>
    </w:rPr>
  </w:style>
  <w:style w:type="paragraph" w:customStyle="1" w:styleId="Bilagerubrikmm">
    <w:name w:val="Bilagerubrik m m"/>
    <w:basedOn w:val="Politikomrde"/>
    <w:rsid w:val="001405FD"/>
    <w:pPr>
      <w:spacing w:after="400"/>
      <w:ind w:left="0" w:firstLine="0"/>
    </w:pPr>
  </w:style>
  <w:style w:type="paragraph" w:customStyle="1" w:styleId="anslagstabell-hgerstlld">
    <w:name w:val="anslagstabell - högerställd"/>
    <w:basedOn w:val="anslagstabell"/>
    <w:link w:val="anslagstabell-hgerstlldChar"/>
    <w:rsid w:val="008958A0"/>
    <w:pPr>
      <w:jc w:val="right"/>
    </w:pPr>
    <w:rPr>
      <w:szCs w:val="18"/>
    </w:rPr>
  </w:style>
  <w:style w:type="paragraph" w:customStyle="1" w:styleId="anslagstabelll-huvudfet">
    <w:name w:val="anslagstabelll - huvud fet"/>
    <w:basedOn w:val="anslagstabell-huvud"/>
    <w:link w:val="anslagstabelll-huvudfetChar"/>
    <w:rsid w:val="006646A8"/>
    <w:pPr>
      <w:keepNext w:val="0"/>
    </w:pPr>
    <w:rPr>
      <w:b/>
      <w:sz w:val="18"/>
    </w:rPr>
  </w:style>
  <w:style w:type="paragraph" w:customStyle="1" w:styleId="anslagstabell-huvud">
    <w:name w:val="anslagstabell - huvud"/>
    <w:basedOn w:val="anslagstabell"/>
    <w:rsid w:val="005B291F"/>
    <w:pPr>
      <w:keepLines/>
    </w:pPr>
    <w:rPr>
      <w:sz w:val="16"/>
    </w:rPr>
  </w:style>
  <w:style w:type="table" w:styleId="Tabellrutnt">
    <w:name w:val="Table Grid"/>
    <w:basedOn w:val="Normaltabell"/>
    <w:rsid w:val="003E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lagstabellChar">
    <w:name w:val="anslagstabell Char"/>
    <w:link w:val="anslagstabell"/>
    <w:rsid w:val="007753FF"/>
    <w:rPr>
      <w:rFonts w:ascii="Arial" w:hAnsi="Arial"/>
      <w:sz w:val="18"/>
      <w:lang w:val="sv-SE" w:eastAsia="sv-SE" w:bidi="ar-SA"/>
    </w:rPr>
  </w:style>
  <w:style w:type="character" w:customStyle="1" w:styleId="versikt-fet">
    <w:name w:val="Översikt-fet"/>
    <w:rsid w:val="006646A8"/>
    <w:rPr>
      <w:rFonts w:ascii="Arial" w:hAnsi="Arial"/>
      <w:b/>
      <w:sz w:val="20"/>
    </w:rPr>
  </w:style>
  <w:style w:type="paragraph" w:customStyle="1" w:styleId="anslagstabellhngande1">
    <w:name w:val="anslagstabell hängande 1"/>
    <w:aliases w:val="3"/>
    <w:basedOn w:val="anslagstabell"/>
    <w:rsid w:val="009E0AA4"/>
    <w:pPr>
      <w:ind w:left="737" w:hanging="737"/>
    </w:pPr>
  </w:style>
  <w:style w:type="character" w:customStyle="1" w:styleId="tabellnotChar">
    <w:name w:val="tabellnot Char"/>
    <w:link w:val="tabellnot"/>
    <w:rsid w:val="00EF0FD8"/>
    <w:rPr>
      <w:rFonts w:ascii="Arial" w:hAnsi="Arial"/>
      <w:noProof/>
      <w:sz w:val="16"/>
      <w:lang w:val="sv-SE" w:eastAsia="sv-SE" w:bidi="ar-SA"/>
    </w:rPr>
  </w:style>
  <w:style w:type="character" w:customStyle="1" w:styleId="Rubrik3Char">
    <w:name w:val="Rubrik 3 Char"/>
    <w:link w:val="Rubrik3"/>
    <w:rsid w:val="00E25003"/>
    <w:rPr>
      <w:b/>
      <w:sz w:val="24"/>
      <w:lang w:val="sv-SE" w:eastAsia="sv-SE" w:bidi="ar-SA"/>
    </w:rPr>
  </w:style>
  <w:style w:type="character" w:customStyle="1" w:styleId="Rubrik4Char1">
    <w:name w:val="Rubrik 4 Char1"/>
    <w:link w:val="Rubrik4"/>
    <w:rsid w:val="00E25003"/>
    <w:rPr>
      <w:i/>
      <w:sz w:val="24"/>
      <w:lang w:val="sv-SE" w:eastAsia="sv-SE" w:bidi="ar-SA"/>
    </w:rPr>
  </w:style>
  <w:style w:type="character" w:customStyle="1" w:styleId="tabellrubrikChar1">
    <w:name w:val="tabellrubrik Char1"/>
    <w:link w:val="tabellrubrik"/>
    <w:rsid w:val="00E25003"/>
    <w:rPr>
      <w:b/>
      <w:sz w:val="22"/>
      <w:lang w:val="sv-SE" w:eastAsia="sv-SE" w:bidi="ar-SA"/>
    </w:rPr>
  </w:style>
  <w:style w:type="paragraph" w:customStyle="1" w:styleId="Bildplats">
    <w:name w:val="Bildplats"/>
    <w:basedOn w:val="Normal"/>
    <w:rsid w:val="00E25003"/>
    <w:pPr>
      <w:spacing w:after="120"/>
      <w:ind w:left="-113"/>
    </w:pPr>
    <w:rPr>
      <w:sz w:val="22"/>
    </w:rPr>
  </w:style>
  <w:style w:type="table" w:styleId="Enkeltabell1">
    <w:name w:val="Table Simple 1"/>
    <w:basedOn w:val="Normaltabell"/>
    <w:rsid w:val="005A22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BU-tabell-grund">
    <w:name w:val="BU-tabell-grund"/>
    <w:basedOn w:val="tabell"/>
    <w:link w:val="BU-tabell-grundChar"/>
    <w:rsid w:val="005A22A3"/>
    <w:pPr>
      <w:spacing w:before="20" w:after="20"/>
    </w:pPr>
    <w:rPr>
      <w:iCs/>
      <w:sz w:val="18"/>
      <w:szCs w:val="18"/>
    </w:rPr>
  </w:style>
  <w:style w:type="character" w:customStyle="1" w:styleId="BU-tabell-grundChar">
    <w:name w:val="BU-tabell-grund Char"/>
    <w:link w:val="BU-tabell-grund"/>
    <w:rsid w:val="005A22A3"/>
    <w:rPr>
      <w:rFonts w:ascii="Arial" w:hAnsi="Arial"/>
      <w:iCs/>
      <w:sz w:val="18"/>
      <w:szCs w:val="18"/>
      <w:lang w:val="sv-SE" w:eastAsia="sv-SE" w:bidi="ar-SA"/>
    </w:rPr>
  </w:style>
  <w:style w:type="paragraph" w:styleId="Brdtext">
    <w:name w:val="Body Text"/>
    <w:basedOn w:val="Normal"/>
    <w:rsid w:val="005A22A3"/>
    <w:pPr>
      <w:tabs>
        <w:tab w:val="left" w:pos="0"/>
        <w:tab w:val="left" w:pos="397"/>
        <w:tab w:val="left" w:pos="68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</w:pPr>
    <w:rPr>
      <w:color w:val="FF0000"/>
    </w:rPr>
  </w:style>
  <w:style w:type="paragraph" w:customStyle="1" w:styleId="Default">
    <w:name w:val="Default"/>
    <w:rsid w:val="005A22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rsid w:val="005A22A3"/>
    <w:rPr>
      <w:color w:val="0000FF"/>
      <w:u w:val="single"/>
    </w:rPr>
  </w:style>
  <w:style w:type="character" w:customStyle="1" w:styleId="41002637">
    <w:name w:val="41002637"/>
    <w:semiHidden/>
    <w:rsid w:val="005A22A3"/>
    <w:rPr>
      <w:rFonts w:ascii="Arial" w:hAnsi="Arial" w:cs="Arial"/>
      <w:color w:val="auto"/>
      <w:sz w:val="20"/>
      <w:szCs w:val="20"/>
    </w:rPr>
  </w:style>
  <w:style w:type="character" w:customStyle="1" w:styleId="anslagstabelll-huvudfetChar">
    <w:name w:val="anslagstabelll - huvud fet Char"/>
    <w:link w:val="anslagstabelll-huvudfet"/>
    <w:rsid w:val="00474CD9"/>
    <w:rPr>
      <w:rFonts w:ascii="Arial" w:hAnsi="Arial"/>
      <w:b/>
      <w:sz w:val="18"/>
      <w:lang w:val="sv-SE" w:eastAsia="sv-SE" w:bidi="ar-SA"/>
    </w:rPr>
  </w:style>
  <w:style w:type="character" w:customStyle="1" w:styleId="Rubrik4Char">
    <w:name w:val="Rubrik 4 Char"/>
    <w:rsid w:val="005B0D65"/>
    <w:rPr>
      <w:i/>
      <w:sz w:val="24"/>
      <w:lang w:val="sv-SE" w:eastAsia="sv-SE" w:bidi="ar-SA"/>
    </w:rPr>
  </w:style>
  <w:style w:type="character" w:styleId="Betoning">
    <w:name w:val="Emphasis"/>
    <w:qFormat/>
    <w:rsid w:val="00424896"/>
    <w:rPr>
      <w:i/>
      <w:iCs/>
    </w:rPr>
  </w:style>
  <w:style w:type="character" w:styleId="AnvndHyperlnk">
    <w:name w:val="FollowedHyperlink"/>
    <w:rsid w:val="00370D93"/>
    <w:rPr>
      <w:color w:val="800000"/>
      <w:u w:val="single"/>
    </w:rPr>
  </w:style>
  <w:style w:type="character" w:customStyle="1" w:styleId="anslagstabell-hgerstlldChar">
    <w:name w:val="anslagstabell - högerställd Char"/>
    <w:link w:val="anslagstabell-hgerstlld"/>
    <w:rsid w:val="00970288"/>
    <w:rPr>
      <w:rFonts w:ascii="Arial" w:hAnsi="Arial"/>
      <w:sz w:val="18"/>
      <w:szCs w:val="18"/>
      <w:lang w:val="sv-SE" w:eastAsia="sv-SE" w:bidi="ar-SA"/>
    </w:rPr>
  </w:style>
  <w:style w:type="paragraph" w:styleId="Adress-brev">
    <w:name w:val="envelope address"/>
    <w:basedOn w:val="Normal"/>
    <w:rsid w:val="00894B4B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nteckningsrubrik">
    <w:name w:val="Note Heading"/>
    <w:basedOn w:val="Normal"/>
    <w:next w:val="Normal"/>
    <w:rsid w:val="00894B4B"/>
  </w:style>
  <w:style w:type="paragraph" w:styleId="Avslutandetext">
    <w:name w:val="Closing"/>
    <w:basedOn w:val="Normal"/>
    <w:rsid w:val="00894B4B"/>
    <w:pPr>
      <w:ind w:left="4252"/>
    </w:pPr>
  </w:style>
  <w:style w:type="paragraph" w:styleId="Avsndaradress-brev">
    <w:name w:val="envelope return"/>
    <w:basedOn w:val="Normal"/>
    <w:rsid w:val="00894B4B"/>
    <w:rPr>
      <w:rFonts w:ascii="Arial" w:hAnsi="Arial" w:cs="Arial"/>
      <w:sz w:val="20"/>
    </w:rPr>
  </w:style>
  <w:style w:type="paragraph" w:styleId="Brdtext2">
    <w:name w:val="Body Text 2"/>
    <w:basedOn w:val="Normal"/>
    <w:rsid w:val="00894B4B"/>
    <w:pPr>
      <w:spacing w:after="120" w:line="480" w:lineRule="auto"/>
    </w:pPr>
  </w:style>
  <w:style w:type="paragraph" w:styleId="Brdtext3">
    <w:name w:val="Body Text 3"/>
    <w:basedOn w:val="Normal"/>
    <w:rsid w:val="00894B4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894B4B"/>
    <w:pPr>
      <w:tabs>
        <w:tab w:val="clear" w:pos="0"/>
        <w:tab w:val="clear" w:pos="397"/>
        <w:tab w:val="clear" w:pos="68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after="120"/>
      <w:ind w:firstLine="210"/>
    </w:pPr>
    <w:rPr>
      <w:color w:val="auto"/>
    </w:rPr>
  </w:style>
  <w:style w:type="paragraph" w:styleId="Brdtextmedindrag">
    <w:name w:val="Body Text Indent"/>
    <w:basedOn w:val="Normal"/>
    <w:rsid w:val="00894B4B"/>
    <w:pPr>
      <w:spacing w:after="120"/>
      <w:ind w:left="283"/>
    </w:pPr>
  </w:style>
  <w:style w:type="paragraph" w:styleId="Brdtextmedfrstaindrag2">
    <w:name w:val="Body Text First Indent 2"/>
    <w:basedOn w:val="Brdtextmedindrag"/>
    <w:rsid w:val="00894B4B"/>
    <w:pPr>
      <w:ind w:firstLine="210"/>
    </w:pPr>
  </w:style>
  <w:style w:type="paragraph" w:styleId="Brdtextmedindrag2">
    <w:name w:val="Body Text Indent 2"/>
    <w:basedOn w:val="Normal"/>
    <w:rsid w:val="00894B4B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894B4B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94B4B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94B4B"/>
    <w:pPr>
      <w:spacing w:before="120"/>
    </w:pPr>
    <w:rPr>
      <w:rFonts w:ascii="Arial" w:hAnsi="Arial" w:cs="Arial"/>
      <w:b/>
      <w:bCs/>
      <w:szCs w:val="24"/>
    </w:rPr>
  </w:style>
  <w:style w:type="paragraph" w:styleId="Datum">
    <w:name w:val="Date"/>
    <w:basedOn w:val="Normal"/>
    <w:next w:val="Normal"/>
    <w:rsid w:val="00894B4B"/>
  </w:style>
  <w:style w:type="paragraph" w:styleId="Dokumentversikt">
    <w:name w:val="Document Map"/>
    <w:basedOn w:val="Normal"/>
    <w:semiHidden/>
    <w:rsid w:val="00894B4B"/>
    <w:pPr>
      <w:shd w:val="clear" w:color="auto" w:fill="000080"/>
    </w:pPr>
    <w:rPr>
      <w:rFonts w:ascii="Tahoma" w:hAnsi="Tahoma" w:cs="Tahoma"/>
      <w:sz w:val="20"/>
    </w:rPr>
  </w:style>
  <w:style w:type="paragraph" w:styleId="E-postsignatur">
    <w:name w:val="E-mail Signature"/>
    <w:basedOn w:val="Normal"/>
    <w:rsid w:val="00894B4B"/>
  </w:style>
  <w:style w:type="paragraph" w:styleId="HTML-adress">
    <w:name w:val="HTML Address"/>
    <w:basedOn w:val="Normal"/>
    <w:rsid w:val="00894B4B"/>
    <w:rPr>
      <w:i/>
      <w:iCs/>
    </w:rPr>
  </w:style>
  <w:style w:type="paragraph" w:styleId="HTML-frformaterad">
    <w:name w:val="HTML Preformatted"/>
    <w:basedOn w:val="Normal"/>
    <w:rsid w:val="00894B4B"/>
    <w:rPr>
      <w:rFonts w:ascii="Courier New" w:hAnsi="Courier New" w:cs="Courier New"/>
      <w:sz w:val="20"/>
    </w:rPr>
  </w:style>
  <w:style w:type="paragraph" w:styleId="Indragetstycke">
    <w:name w:val="Block Text"/>
    <w:basedOn w:val="Normal"/>
    <w:rsid w:val="00894B4B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894B4B"/>
  </w:style>
  <w:style w:type="paragraph" w:styleId="Kommentarsmne">
    <w:name w:val="annotation subject"/>
    <w:basedOn w:val="Kommentarer"/>
    <w:next w:val="Kommentarer"/>
    <w:semiHidden/>
    <w:rsid w:val="00894B4B"/>
    <w:rPr>
      <w:b/>
      <w:bCs/>
    </w:rPr>
  </w:style>
  <w:style w:type="paragraph" w:styleId="Lista">
    <w:name w:val="List"/>
    <w:basedOn w:val="Normal"/>
    <w:rsid w:val="00894B4B"/>
    <w:pPr>
      <w:ind w:left="283" w:hanging="283"/>
    </w:pPr>
  </w:style>
  <w:style w:type="paragraph" w:styleId="Lista2">
    <w:name w:val="List 2"/>
    <w:basedOn w:val="Normal"/>
    <w:rsid w:val="00894B4B"/>
    <w:pPr>
      <w:ind w:left="566" w:hanging="283"/>
    </w:pPr>
  </w:style>
  <w:style w:type="paragraph" w:styleId="Lista3">
    <w:name w:val="List 3"/>
    <w:basedOn w:val="Normal"/>
    <w:rsid w:val="00894B4B"/>
    <w:pPr>
      <w:ind w:left="849" w:hanging="283"/>
    </w:pPr>
  </w:style>
  <w:style w:type="paragraph" w:styleId="Lista4">
    <w:name w:val="List 4"/>
    <w:basedOn w:val="Normal"/>
    <w:rsid w:val="00894B4B"/>
    <w:pPr>
      <w:ind w:left="1132" w:hanging="283"/>
    </w:pPr>
  </w:style>
  <w:style w:type="paragraph" w:styleId="Lista5">
    <w:name w:val="List 5"/>
    <w:basedOn w:val="Normal"/>
    <w:rsid w:val="00894B4B"/>
    <w:pPr>
      <w:ind w:left="1415" w:hanging="283"/>
    </w:pPr>
  </w:style>
  <w:style w:type="paragraph" w:styleId="Listafortstt">
    <w:name w:val="List Continue"/>
    <w:basedOn w:val="Normal"/>
    <w:rsid w:val="00894B4B"/>
    <w:pPr>
      <w:spacing w:after="120"/>
      <w:ind w:left="283"/>
    </w:pPr>
  </w:style>
  <w:style w:type="paragraph" w:styleId="Listafortstt2">
    <w:name w:val="List Continue 2"/>
    <w:basedOn w:val="Normal"/>
    <w:rsid w:val="00894B4B"/>
    <w:pPr>
      <w:spacing w:after="120"/>
      <w:ind w:left="566"/>
    </w:pPr>
  </w:style>
  <w:style w:type="paragraph" w:styleId="Listafortstt3">
    <w:name w:val="List Continue 3"/>
    <w:basedOn w:val="Normal"/>
    <w:rsid w:val="00894B4B"/>
    <w:pPr>
      <w:spacing w:after="120"/>
      <w:ind w:left="849"/>
    </w:pPr>
  </w:style>
  <w:style w:type="paragraph" w:styleId="Listafortstt4">
    <w:name w:val="List Continue 4"/>
    <w:basedOn w:val="Normal"/>
    <w:rsid w:val="00894B4B"/>
    <w:pPr>
      <w:spacing w:after="120"/>
      <w:ind w:left="1132"/>
    </w:pPr>
  </w:style>
  <w:style w:type="paragraph" w:styleId="Listafortstt5">
    <w:name w:val="List Continue 5"/>
    <w:basedOn w:val="Normal"/>
    <w:rsid w:val="00894B4B"/>
    <w:pPr>
      <w:spacing w:after="120"/>
      <w:ind w:left="1415"/>
    </w:pPr>
  </w:style>
  <w:style w:type="paragraph" w:styleId="Makrotext">
    <w:name w:val="macro"/>
    <w:semiHidden/>
    <w:rsid w:val="00894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894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b">
    <w:name w:val="Normal (Web)"/>
    <w:basedOn w:val="Normal"/>
    <w:rsid w:val="00894B4B"/>
    <w:rPr>
      <w:szCs w:val="24"/>
    </w:rPr>
  </w:style>
  <w:style w:type="paragraph" w:styleId="Normaltindrag">
    <w:name w:val="Normal Indent"/>
    <w:basedOn w:val="Normal"/>
    <w:rsid w:val="00894B4B"/>
    <w:pPr>
      <w:ind w:left="1304"/>
    </w:pPr>
  </w:style>
  <w:style w:type="paragraph" w:styleId="Numreradlista">
    <w:name w:val="List Number"/>
    <w:basedOn w:val="Normal"/>
    <w:rsid w:val="00894B4B"/>
    <w:pPr>
      <w:numPr>
        <w:numId w:val="1"/>
      </w:numPr>
    </w:pPr>
  </w:style>
  <w:style w:type="paragraph" w:styleId="Numreradlista2">
    <w:name w:val="List Number 2"/>
    <w:basedOn w:val="Normal"/>
    <w:rsid w:val="00894B4B"/>
    <w:pPr>
      <w:numPr>
        <w:numId w:val="2"/>
      </w:numPr>
    </w:pPr>
  </w:style>
  <w:style w:type="paragraph" w:styleId="Numreradlista3">
    <w:name w:val="List Number 3"/>
    <w:basedOn w:val="Normal"/>
    <w:rsid w:val="00894B4B"/>
    <w:pPr>
      <w:numPr>
        <w:numId w:val="3"/>
      </w:numPr>
    </w:pPr>
  </w:style>
  <w:style w:type="paragraph" w:styleId="Numreradlista4">
    <w:name w:val="List Number 4"/>
    <w:basedOn w:val="Normal"/>
    <w:rsid w:val="00894B4B"/>
    <w:pPr>
      <w:numPr>
        <w:numId w:val="4"/>
      </w:numPr>
    </w:pPr>
  </w:style>
  <w:style w:type="paragraph" w:styleId="Numreradlista5">
    <w:name w:val="List Number 5"/>
    <w:basedOn w:val="Normal"/>
    <w:rsid w:val="00894B4B"/>
    <w:pPr>
      <w:numPr>
        <w:numId w:val="5"/>
      </w:numPr>
    </w:pPr>
  </w:style>
  <w:style w:type="paragraph" w:styleId="Oformateradtext">
    <w:name w:val="Plain Text"/>
    <w:basedOn w:val="Normal"/>
    <w:rsid w:val="00894B4B"/>
    <w:rPr>
      <w:rFonts w:ascii="Courier New" w:hAnsi="Courier New" w:cs="Courier New"/>
      <w:sz w:val="20"/>
    </w:rPr>
  </w:style>
  <w:style w:type="paragraph" w:styleId="Punktlista">
    <w:name w:val="List Bullet"/>
    <w:basedOn w:val="Normal"/>
    <w:rsid w:val="00894B4B"/>
    <w:pPr>
      <w:numPr>
        <w:numId w:val="6"/>
      </w:numPr>
    </w:pPr>
  </w:style>
  <w:style w:type="paragraph" w:styleId="Punktlista2">
    <w:name w:val="List Bullet 2"/>
    <w:basedOn w:val="Normal"/>
    <w:rsid w:val="00894B4B"/>
    <w:pPr>
      <w:numPr>
        <w:numId w:val="7"/>
      </w:numPr>
    </w:pPr>
  </w:style>
  <w:style w:type="paragraph" w:styleId="Punktlista3">
    <w:name w:val="List Bullet 3"/>
    <w:basedOn w:val="Normal"/>
    <w:rsid w:val="00894B4B"/>
    <w:pPr>
      <w:numPr>
        <w:numId w:val="8"/>
      </w:numPr>
    </w:pPr>
  </w:style>
  <w:style w:type="paragraph" w:styleId="Punktlista4">
    <w:name w:val="List Bullet 4"/>
    <w:basedOn w:val="Normal"/>
    <w:rsid w:val="00894B4B"/>
    <w:pPr>
      <w:numPr>
        <w:numId w:val="9"/>
      </w:numPr>
    </w:pPr>
  </w:style>
  <w:style w:type="paragraph" w:styleId="Punktlista5">
    <w:name w:val="List Bullet 5"/>
    <w:basedOn w:val="Normal"/>
    <w:rsid w:val="00894B4B"/>
    <w:pPr>
      <w:numPr>
        <w:numId w:val="10"/>
      </w:numPr>
    </w:pPr>
  </w:style>
  <w:style w:type="paragraph" w:styleId="Rubrik">
    <w:name w:val="Title"/>
    <w:basedOn w:val="Normal"/>
    <w:qFormat/>
    <w:rsid w:val="00894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894B4B"/>
    <w:pPr>
      <w:ind w:left="4252"/>
    </w:pPr>
  </w:style>
  <w:style w:type="paragraph" w:styleId="Underrubrik">
    <w:name w:val="Subtitle"/>
    <w:basedOn w:val="Normal"/>
    <w:qFormat/>
    <w:rsid w:val="00894B4B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zDatum">
    <w:name w:val="zDatum"/>
    <w:basedOn w:val="Normal"/>
    <w:rsid w:val="00841615"/>
    <w:pPr>
      <w:spacing w:before="220"/>
    </w:pPr>
    <w:rPr>
      <w:rFonts w:ascii="Verdana" w:hAnsi="Verdana"/>
      <w:sz w:val="18"/>
      <w:szCs w:val="18"/>
    </w:rPr>
  </w:style>
  <w:style w:type="paragraph" w:customStyle="1" w:styleId="zStatus">
    <w:name w:val="zStatus"/>
    <w:basedOn w:val="Normal"/>
    <w:next w:val="Normal"/>
    <w:rsid w:val="00841615"/>
    <w:pPr>
      <w:spacing w:before="460" w:line="500" w:lineRule="exact"/>
    </w:pPr>
    <w:rPr>
      <w:rFonts w:ascii="Verdana" w:hAnsi="Verdana"/>
      <w:caps/>
      <w:sz w:val="36"/>
      <w:szCs w:val="36"/>
    </w:rPr>
  </w:style>
  <w:style w:type="paragraph" w:customStyle="1" w:styleId="zTypAvDokument">
    <w:name w:val="zTypAvDokument"/>
    <w:basedOn w:val="Normal"/>
    <w:rsid w:val="00841615"/>
    <w:pPr>
      <w:spacing w:before="180"/>
    </w:pPr>
    <w:rPr>
      <w:rFonts w:ascii="Verdana" w:hAnsi="Verdana"/>
      <w:sz w:val="22"/>
      <w:szCs w:val="22"/>
    </w:rPr>
  </w:style>
  <w:style w:type="paragraph" w:customStyle="1" w:styleId="zDnr">
    <w:name w:val="zDnr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Dokbet">
    <w:name w:val="zDokbet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Version">
    <w:name w:val="zVersion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DnrLedtext">
    <w:name w:val="zDnr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VersionLedtext">
    <w:name w:val="zVersionLedtext"/>
    <w:basedOn w:val="Normal"/>
    <w:rsid w:val="00841615"/>
    <w:pPr>
      <w:spacing w:before="40"/>
      <w:ind w:right="-68"/>
    </w:pPr>
    <w:rPr>
      <w:rFonts w:ascii="Verdana" w:hAnsi="Verdana"/>
      <w:sz w:val="14"/>
      <w:szCs w:val="14"/>
    </w:rPr>
  </w:style>
  <w:style w:type="paragraph" w:customStyle="1" w:styleId="zDokbetLedtext">
    <w:name w:val="zDokbet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BrevhuvudLedtext">
    <w:name w:val="zBrevhuvud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Sidhuvud">
    <w:name w:val="zSidhuvud"/>
    <w:basedOn w:val="Normal"/>
    <w:rsid w:val="00D940DA"/>
    <w:pPr>
      <w:jc w:val="right"/>
    </w:pPr>
    <w:rPr>
      <w:rFonts w:ascii="Verdana" w:hAnsi="Verdana"/>
      <w:sz w:val="18"/>
      <w:szCs w:val="18"/>
    </w:rPr>
  </w:style>
  <w:style w:type="paragraph" w:customStyle="1" w:styleId="Titel2">
    <w:name w:val="Titel 2"/>
    <w:basedOn w:val="Normal"/>
    <w:rsid w:val="004307AF"/>
    <w:pPr>
      <w:spacing w:before="280" w:after="200" w:line="280" w:lineRule="atLeast"/>
    </w:pPr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974"/>
    <w:rPr>
      <w:sz w:val="24"/>
    </w:rPr>
  </w:style>
  <w:style w:type="paragraph" w:styleId="Rubrik1">
    <w:name w:val="heading 1"/>
    <w:basedOn w:val="Normal"/>
    <w:next w:val="Normal"/>
    <w:qFormat/>
    <w:rsid w:val="001405FD"/>
    <w:pPr>
      <w:keepNext/>
      <w:suppressAutoHyphens/>
      <w:spacing w:before="400" w:after="160"/>
      <w:outlineLvl w:val="0"/>
    </w:pPr>
    <w:rPr>
      <w:b/>
      <w:kern w:val="28"/>
      <w:sz w:val="36"/>
    </w:rPr>
  </w:style>
  <w:style w:type="paragraph" w:styleId="Rubrik2">
    <w:name w:val="heading 2"/>
    <w:basedOn w:val="Rubrik1"/>
    <w:next w:val="Normal"/>
    <w:qFormat/>
    <w:rsid w:val="001405FD"/>
    <w:pPr>
      <w:spacing w:before="320" w:after="120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qFormat/>
    <w:rsid w:val="00BF59E1"/>
    <w:pPr>
      <w:keepNext/>
      <w:suppressAutoHyphens/>
      <w:spacing w:before="240" w:after="60"/>
      <w:outlineLvl w:val="2"/>
    </w:pPr>
    <w:rPr>
      <w:b/>
    </w:rPr>
  </w:style>
  <w:style w:type="paragraph" w:styleId="Rubrik4">
    <w:name w:val="heading 4"/>
    <w:basedOn w:val="Normal"/>
    <w:next w:val="Normal"/>
    <w:link w:val="Rubrik4Char1"/>
    <w:qFormat/>
    <w:rsid w:val="001405FD"/>
    <w:pPr>
      <w:keepNext/>
      <w:spacing w:before="240" w:after="60"/>
      <w:outlineLvl w:val="3"/>
    </w:pPr>
    <w:rPr>
      <w:i/>
    </w:rPr>
  </w:style>
  <w:style w:type="paragraph" w:styleId="Rubrik5">
    <w:name w:val="heading 5"/>
    <w:basedOn w:val="Rubrik4"/>
    <w:next w:val="Normal"/>
    <w:qFormat/>
    <w:rsid w:val="001405FD"/>
    <w:pPr>
      <w:outlineLvl w:val="4"/>
    </w:pPr>
  </w:style>
  <w:style w:type="paragraph" w:styleId="Rubrik6">
    <w:name w:val="heading 6"/>
    <w:basedOn w:val="Rubrik4"/>
    <w:next w:val="Normal"/>
    <w:qFormat/>
    <w:rsid w:val="001405FD"/>
    <w:pPr>
      <w:outlineLvl w:val="5"/>
    </w:pPr>
  </w:style>
  <w:style w:type="paragraph" w:styleId="Rubrik7">
    <w:name w:val="heading 7"/>
    <w:basedOn w:val="Rubrik4"/>
    <w:next w:val="Normal"/>
    <w:qFormat/>
    <w:rsid w:val="001405FD"/>
    <w:pPr>
      <w:outlineLvl w:val="6"/>
    </w:pPr>
  </w:style>
  <w:style w:type="paragraph" w:styleId="Rubrik8">
    <w:name w:val="heading 8"/>
    <w:basedOn w:val="Rubrik4"/>
    <w:next w:val="Normal"/>
    <w:qFormat/>
    <w:rsid w:val="001405FD"/>
    <w:pPr>
      <w:outlineLvl w:val="7"/>
    </w:pPr>
  </w:style>
  <w:style w:type="paragraph" w:styleId="Rubrik9">
    <w:name w:val="heading 9"/>
    <w:basedOn w:val="Normal"/>
    <w:next w:val="Normal"/>
    <w:qFormat/>
    <w:rsid w:val="001405FD"/>
    <w:pPr>
      <w:spacing w:before="240" w:after="60"/>
      <w:outlineLvl w:val="8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rsid w:val="001405FD"/>
    <w:rPr>
      <w:vertAlign w:val="superscript"/>
    </w:rPr>
  </w:style>
  <w:style w:type="character" w:styleId="Sidnummer">
    <w:name w:val="page number"/>
    <w:basedOn w:val="Standardstycketeckensnitt"/>
    <w:rsid w:val="001405FD"/>
  </w:style>
  <w:style w:type="paragraph" w:styleId="Sidhuvud">
    <w:name w:val="header"/>
    <w:rsid w:val="001405FD"/>
    <w:pPr>
      <w:tabs>
        <w:tab w:val="center" w:pos="4536"/>
        <w:tab w:val="right" w:pos="9072"/>
      </w:tabs>
    </w:pPr>
    <w:rPr>
      <w:rFonts w:ascii="Arial" w:hAnsi="Arial"/>
      <w:noProof/>
    </w:rPr>
  </w:style>
  <w:style w:type="paragraph" w:styleId="Sidfot">
    <w:name w:val="footer"/>
    <w:basedOn w:val="Normal"/>
    <w:rsid w:val="001405FD"/>
    <w:pPr>
      <w:tabs>
        <w:tab w:val="center" w:pos="4536"/>
        <w:tab w:val="right" w:pos="9072"/>
      </w:tabs>
      <w:spacing w:before="300"/>
      <w:jc w:val="center"/>
    </w:pPr>
  </w:style>
  <w:style w:type="paragraph" w:styleId="Beskrivning">
    <w:name w:val="caption"/>
    <w:basedOn w:val="Normal"/>
    <w:next w:val="Normal"/>
    <w:qFormat/>
    <w:rsid w:val="001405FD"/>
    <w:pPr>
      <w:keepNext/>
      <w:keepLines/>
      <w:tabs>
        <w:tab w:val="left" w:pos="1134"/>
      </w:tabs>
      <w:suppressAutoHyphens/>
      <w:spacing w:before="320" w:after="80"/>
      <w:ind w:left="1134" w:hanging="1134"/>
    </w:pPr>
    <w:rPr>
      <w:b/>
      <w:sz w:val="22"/>
    </w:rPr>
  </w:style>
  <w:style w:type="paragraph" w:styleId="Innehll1">
    <w:name w:val="toc 1"/>
    <w:basedOn w:val="Normal"/>
    <w:next w:val="Normal"/>
    <w:autoRedefine/>
    <w:rsid w:val="001405FD"/>
    <w:pPr>
      <w:tabs>
        <w:tab w:val="right" w:pos="10206"/>
      </w:tabs>
      <w:spacing w:before="160"/>
    </w:pPr>
    <w:rPr>
      <w:b/>
      <w:noProof/>
    </w:rPr>
  </w:style>
  <w:style w:type="paragraph" w:styleId="Innehll2">
    <w:name w:val="toc 2"/>
    <w:basedOn w:val="Normal"/>
    <w:next w:val="Normal"/>
    <w:autoRedefine/>
    <w:rsid w:val="001405FD"/>
    <w:pPr>
      <w:tabs>
        <w:tab w:val="left" w:pos="1134"/>
        <w:tab w:val="right" w:leader="dot" w:pos="7229"/>
      </w:tabs>
      <w:spacing w:before="120"/>
      <w:ind w:left="1134" w:hanging="708"/>
    </w:pPr>
    <w:rPr>
      <w:sz w:val="22"/>
    </w:rPr>
  </w:style>
  <w:style w:type="paragraph" w:styleId="Innehll3">
    <w:name w:val="toc 3"/>
    <w:basedOn w:val="Normal"/>
    <w:next w:val="Normal"/>
    <w:autoRedefine/>
    <w:rsid w:val="001405FD"/>
    <w:pPr>
      <w:tabs>
        <w:tab w:val="left" w:pos="1134"/>
        <w:tab w:val="right" w:leader="dot" w:pos="7229"/>
      </w:tabs>
      <w:spacing w:before="30"/>
      <w:ind w:left="1134" w:hanging="709"/>
    </w:pPr>
    <w:rPr>
      <w:i/>
      <w:sz w:val="22"/>
    </w:rPr>
  </w:style>
  <w:style w:type="paragraph" w:customStyle="1" w:styleId="tabell">
    <w:name w:val="tabell"/>
    <w:basedOn w:val="Normal"/>
    <w:rsid w:val="001405FD"/>
    <w:pPr>
      <w:keepNext/>
      <w:keepLines/>
      <w:suppressAutoHyphens/>
      <w:spacing w:before="30" w:after="30"/>
    </w:pPr>
    <w:rPr>
      <w:rFonts w:ascii="Arial" w:hAnsi="Arial"/>
      <w:sz w:val="20"/>
    </w:rPr>
  </w:style>
  <w:style w:type="paragraph" w:customStyle="1" w:styleId="tabellrubrik">
    <w:name w:val="tabellrubrik"/>
    <w:basedOn w:val="Beskrivning"/>
    <w:next w:val="Normal"/>
    <w:link w:val="tabellrubrikChar1"/>
    <w:rsid w:val="003C4AAC"/>
    <w:pPr>
      <w:ind w:left="0" w:firstLine="0"/>
    </w:pPr>
  </w:style>
  <w:style w:type="paragraph" w:customStyle="1" w:styleId="anslagstabell">
    <w:name w:val="anslagstabell"/>
    <w:basedOn w:val="Normal"/>
    <w:link w:val="anslagstabellChar"/>
    <w:rsid w:val="005B291F"/>
    <w:pPr>
      <w:keepNext/>
      <w:spacing w:before="60"/>
    </w:pPr>
    <w:rPr>
      <w:rFonts w:ascii="Arial" w:hAnsi="Arial"/>
      <w:sz w:val="18"/>
    </w:rPr>
  </w:style>
  <w:style w:type="paragraph" w:customStyle="1" w:styleId="Politikomrde">
    <w:name w:val="Politikområde"/>
    <w:basedOn w:val="Anslagsnamn"/>
    <w:rsid w:val="001405FD"/>
    <w:pPr>
      <w:pBdr>
        <w:bottom w:val="none" w:sz="0" w:space="0" w:color="auto"/>
      </w:pBdr>
      <w:spacing w:before="560" w:after="0"/>
      <w:ind w:right="0"/>
    </w:pPr>
    <w:rPr>
      <w:rFonts w:ascii="Times New Roman" w:hAnsi="Times New Roman"/>
      <w:i/>
      <w:sz w:val="36"/>
    </w:rPr>
  </w:style>
  <w:style w:type="paragraph" w:customStyle="1" w:styleId="Anslagsnamn">
    <w:name w:val="Anslagsnamn"/>
    <w:basedOn w:val="Normal"/>
    <w:next w:val="avsnittsrubrik"/>
    <w:rsid w:val="001405FD"/>
    <w:pPr>
      <w:keepNext/>
      <w:pBdr>
        <w:bottom w:val="double" w:sz="6" w:space="1" w:color="auto"/>
      </w:pBdr>
      <w:tabs>
        <w:tab w:val="left" w:pos="1134"/>
      </w:tabs>
      <w:spacing w:before="480" w:after="120"/>
      <w:ind w:left="1134" w:right="-1418" w:hanging="1134"/>
    </w:pPr>
    <w:rPr>
      <w:rFonts w:ascii="Arial" w:hAnsi="Arial"/>
      <w:b/>
      <w:sz w:val="28"/>
    </w:rPr>
  </w:style>
  <w:style w:type="paragraph" w:customStyle="1" w:styleId="avsnittsrubrik">
    <w:name w:val="avsnittsrubrik"/>
    <w:next w:val="Normal"/>
    <w:rsid w:val="00D0272F"/>
    <w:pPr>
      <w:keepNext/>
      <w:keepLines/>
      <w:tabs>
        <w:tab w:val="left" w:pos="1418"/>
      </w:tabs>
      <w:spacing w:before="360" w:after="80"/>
    </w:pPr>
    <w:rPr>
      <w:rFonts w:ascii="Arial" w:hAnsi="Arial"/>
      <w:b/>
      <w:noProof/>
      <w:sz w:val="22"/>
    </w:rPr>
  </w:style>
  <w:style w:type="paragraph" w:styleId="Fotnotstext">
    <w:name w:val="footnote text"/>
    <w:basedOn w:val="Normal"/>
    <w:next w:val="Normal"/>
    <w:rsid w:val="001405FD"/>
    <w:pPr>
      <w:keepLines/>
      <w:tabs>
        <w:tab w:val="left" w:pos="227"/>
      </w:tabs>
      <w:spacing w:before="80"/>
      <w:ind w:left="227" w:hanging="227"/>
    </w:pPr>
    <w:rPr>
      <w:sz w:val="20"/>
    </w:rPr>
  </w:style>
  <w:style w:type="paragraph" w:customStyle="1" w:styleId="tabellnot">
    <w:name w:val="tabellnot"/>
    <w:link w:val="tabellnotChar"/>
    <w:rsid w:val="001405FD"/>
    <w:pPr>
      <w:tabs>
        <w:tab w:val="left" w:pos="170"/>
      </w:tabs>
      <w:spacing w:before="80"/>
      <w:ind w:left="170" w:hanging="170"/>
    </w:pPr>
    <w:rPr>
      <w:rFonts w:ascii="Arial" w:hAnsi="Arial"/>
      <w:noProof/>
      <w:sz w:val="16"/>
    </w:rPr>
  </w:style>
  <w:style w:type="paragraph" w:customStyle="1" w:styleId="Utgiftsomrde">
    <w:name w:val="Utgiftsområde"/>
    <w:basedOn w:val="Normal"/>
    <w:rsid w:val="00F93953"/>
    <w:pPr>
      <w:keepNext/>
      <w:keepLines/>
      <w:widowControl w:val="0"/>
      <w:spacing w:before="500"/>
      <w:outlineLvl w:val="0"/>
    </w:pPr>
    <w:rPr>
      <w:b/>
      <w:i/>
      <w:sz w:val="28"/>
    </w:rPr>
  </w:style>
  <w:style w:type="paragraph" w:styleId="Figurfrteckning">
    <w:name w:val="table of figures"/>
    <w:basedOn w:val="Normal"/>
    <w:next w:val="Normal"/>
    <w:semiHidden/>
    <w:rsid w:val="001405FD"/>
    <w:pPr>
      <w:ind w:left="480" w:hanging="480"/>
    </w:pPr>
  </w:style>
  <w:style w:type="paragraph" w:styleId="Index1">
    <w:name w:val="index 1"/>
    <w:basedOn w:val="Normal"/>
    <w:next w:val="Normal"/>
    <w:autoRedefine/>
    <w:semiHidden/>
    <w:rsid w:val="001405F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405F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405F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405F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405F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405F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405F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405F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405F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1405FD"/>
    <w:rPr>
      <w:rFonts w:ascii="Arial" w:hAnsi="Arial"/>
      <w:b/>
    </w:rPr>
  </w:style>
  <w:style w:type="paragraph" w:styleId="Innehll4">
    <w:name w:val="toc 4"/>
    <w:basedOn w:val="Innehll1"/>
    <w:next w:val="Normal"/>
    <w:autoRedefine/>
    <w:rsid w:val="001405FD"/>
    <w:pPr>
      <w:tabs>
        <w:tab w:val="left" w:pos="964"/>
        <w:tab w:val="right" w:leader="dot" w:pos="7230"/>
      </w:tabs>
    </w:pPr>
  </w:style>
  <w:style w:type="paragraph" w:styleId="Innehll5">
    <w:name w:val="toc 5"/>
    <w:basedOn w:val="Normal"/>
    <w:next w:val="Normal"/>
    <w:autoRedefine/>
    <w:semiHidden/>
    <w:rsid w:val="001405FD"/>
    <w:pPr>
      <w:ind w:left="960"/>
    </w:pPr>
  </w:style>
  <w:style w:type="paragraph" w:styleId="Innehll6">
    <w:name w:val="toc 6"/>
    <w:basedOn w:val="Normal"/>
    <w:next w:val="Normal"/>
    <w:autoRedefine/>
    <w:semiHidden/>
    <w:rsid w:val="001405FD"/>
    <w:pPr>
      <w:ind w:left="1200"/>
    </w:pPr>
  </w:style>
  <w:style w:type="paragraph" w:styleId="Innehll7">
    <w:name w:val="toc 7"/>
    <w:basedOn w:val="Normal"/>
    <w:next w:val="Normal"/>
    <w:autoRedefine/>
    <w:semiHidden/>
    <w:rsid w:val="001405FD"/>
    <w:pPr>
      <w:ind w:left="1440"/>
    </w:pPr>
  </w:style>
  <w:style w:type="paragraph" w:styleId="Innehll8">
    <w:name w:val="toc 8"/>
    <w:basedOn w:val="Normal"/>
    <w:next w:val="Normal"/>
    <w:autoRedefine/>
    <w:semiHidden/>
    <w:rsid w:val="001405FD"/>
    <w:pPr>
      <w:ind w:left="1680"/>
    </w:pPr>
  </w:style>
  <w:style w:type="paragraph" w:styleId="Innehll9">
    <w:name w:val="toc 9"/>
    <w:basedOn w:val="Normal"/>
    <w:next w:val="Normal"/>
    <w:autoRedefine/>
    <w:semiHidden/>
    <w:rsid w:val="001405FD"/>
    <w:pPr>
      <w:ind w:left="1920"/>
    </w:pPr>
  </w:style>
  <w:style w:type="paragraph" w:styleId="Kommentarer">
    <w:name w:val="annotation text"/>
    <w:basedOn w:val="Normal"/>
    <w:semiHidden/>
    <w:rsid w:val="001405FD"/>
    <w:rPr>
      <w:sz w:val="20"/>
    </w:rPr>
  </w:style>
  <w:style w:type="paragraph" w:styleId="Slutkommentar">
    <w:name w:val="endnote text"/>
    <w:basedOn w:val="Normal"/>
    <w:semiHidden/>
    <w:rsid w:val="001405FD"/>
    <w:rPr>
      <w:sz w:val="20"/>
    </w:rPr>
  </w:style>
  <w:style w:type="paragraph" w:customStyle="1" w:styleId="anslagspostrubrik">
    <w:name w:val="anslagspostrubrik"/>
    <w:basedOn w:val="Normal"/>
    <w:next w:val="Normal"/>
    <w:rsid w:val="00856ECA"/>
    <w:pPr>
      <w:keepNext/>
      <w:tabs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uppressAutoHyphens/>
      <w:spacing w:before="320" w:after="160"/>
      <w:ind w:left="1418" w:hanging="1418"/>
    </w:pPr>
    <w:rPr>
      <w:rFonts w:ascii="Arial" w:hAnsi="Arial"/>
      <w:b/>
    </w:rPr>
  </w:style>
  <w:style w:type="paragraph" w:styleId="Ballongtext">
    <w:name w:val="Balloon Text"/>
    <w:basedOn w:val="Normal"/>
    <w:semiHidden/>
    <w:rsid w:val="001405FD"/>
    <w:rPr>
      <w:rFonts w:ascii="Tahoma" w:hAnsi="Tahoma" w:cs="Tahoma"/>
      <w:sz w:val="16"/>
      <w:szCs w:val="16"/>
    </w:rPr>
  </w:style>
  <w:style w:type="paragraph" w:customStyle="1" w:styleId="Bilagerubrikmm">
    <w:name w:val="Bilagerubrik m m"/>
    <w:basedOn w:val="Politikomrde"/>
    <w:rsid w:val="001405FD"/>
    <w:pPr>
      <w:spacing w:after="400"/>
      <w:ind w:left="0" w:firstLine="0"/>
    </w:pPr>
  </w:style>
  <w:style w:type="paragraph" w:customStyle="1" w:styleId="anslagstabell-hgerstlld">
    <w:name w:val="anslagstabell - högerställd"/>
    <w:basedOn w:val="anslagstabell"/>
    <w:link w:val="anslagstabell-hgerstlldChar"/>
    <w:rsid w:val="008958A0"/>
    <w:pPr>
      <w:jc w:val="right"/>
    </w:pPr>
    <w:rPr>
      <w:szCs w:val="18"/>
    </w:rPr>
  </w:style>
  <w:style w:type="paragraph" w:customStyle="1" w:styleId="anslagstabelll-huvudfet">
    <w:name w:val="anslagstabelll - huvud fet"/>
    <w:basedOn w:val="anslagstabell-huvud"/>
    <w:link w:val="anslagstabelll-huvudfetChar"/>
    <w:rsid w:val="006646A8"/>
    <w:pPr>
      <w:keepNext w:val="0"/>
    </w:pPr>
    <w:rPr>
      <w:b/>
      <w:sz w:val="18"/>
    </w:rPr>
  </w:style>
  <w:style w:type="paragraph" w:customStyle="1" w:styleId="anslagstabell-huvud">
    <w:name w:val="anslagstabell - huvud"/>
    <w:basedOn w:val="anslagstabell"/>
    <w:rsid w:val="005B291F"/>
    <w:pPr>
      <w:keepLines/>
    </w:pPr>
    <w:rPr>
      <w:sz w:val="16"/>
    </w:rPr>
  </w:style>
  <w:style w:type="table" w:styleId="Tabellrutnt">
    <w:name w:val="Table Grid"/>
    <w:basedOn w:val="Normaltabell"/>
    <w:rsid w:val="003E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lagstabellChar">
    <w:name w:val="anslagstabell Char"/>
    <w:link w:val="anslagstabell"/>
    <w:rsid w:val="007753FF"/>
    <w:rPr>
      <w:rFonts w:ascii="Arial" w:hAnsi="Arial"/>
      <w:sz w:val="18"/>
      <w:lang w:val="sv-SE" w:eastAsia="sv-SE" w:bidi="ar-SA"/>
    </w:rPr>
  </w:style>
  <w:style w:type="character" w:customStyle="1" w:styleId="versikt-fet">
    <w:name w:val="Översikt-fet"/>
    <w:rsid w:val="006646A8"/>
    <w:rPr>
      <w:rFonts w:ascii="Arial" w:hAnsi="Arial"/>
      <w:b/>
      <w:sz w:val="20"/>
    </w:rPr>
  </w:style>
  <w:style w:type="paragraph" w:customStyle="1" w:styleId="anslagstabellhngande1">
    <w:name w:val="anslagstabell hängande 1"/>
    <w:aliases w:val="3"/>
    <w:basedOn w:val="anslagstabell"/>
    <w:rsid w:val="009E0AA4"/>
    <w:pPr>
      <w:ind w:left="737" w:hanging="737"/>
    </w:pPr>
  </w:style>
  <w:style w:type="character" w:customStyle="1" w:styleId="tabellnotChar">
    <w:name w:val="tabellnot Char"/>
    <w:link w:val="tabellnot"/>
    <w:rsid w:val="00EF0FD8"/>
    <w:rPr>
      <w:rFonts w:ascii="Arial" w:hAnsi="Arial"/>
      <w:noProof/>
      <w:sz w:val="16"/>
      <w:lang w:val="sv-SE" w:eastAsia="sv-SE" w:bidi="ar-SA"/>
    </w:rPr>
  </w:style>
  <w:style w:type="character" w:customStyle="1" w:styleId="Rubrik3Char">
    <w:name w:val="Rubrik 3 Char"/>
    <w:link w:val="Rubrik3"/>
    <w:rsid w:val="00E25003"/>
    <w:rPr>
      <w:b/>
      <w:sz w:val="24"/>
      <w:lang w:val="sv-SE" w:eastAsia="sv-SE" w:bidi="ar-SA"/>
    </w:rPr>
  </w:style>
  <w:style w:type="character" w:customStyle="1" w:styleId="Rubrik4Char1">
    <w:name w:val="Rubrik 4 Char1"/>
    <w:link w:val="Rubrik4"/>
    <w:rsid w:val="00E25003"/>
    <w:rPr>
      <w:i/>
      <w:sz w:val="24"/>
      <w:lang w:val="sv-SE" w:eastAsia="sv-SE" w:bidi="ar-SA"/>
    </w:rPr>
  </w:style>
  <w:style w:type="character" w:customStyle="1" w:styleId="tabellrubrikChar1">
    <w:name w:val="tabellrubrik Char1"/>
    <w:link w:val="tabellrubrik"/>
    <w:rsid w:val="00E25003"/>
    <w:rPr>
      <w:b/>
      <w:sz w:val="22"/>
      <w:lang w:val="sv-SE" w:eastAsia="sv-SE" w:bidi="ar-SA"/>
    </w:rPr>
  </w:style>
  <w:style w:type="paragraph" w:customStyle="1" w:styleId="Bildplats">
    <w:name w:val="Bildplats"/>
    <w:basedOn w:val="Normal"/>
    <w:rsid w:val="00E25003"/>
    <w:pPr>
      <w:spacing w:after="120"/>
      <w:ind w:left="-113"/>
    </w:pPr>
    <w:rPr>
      <w:sz w:val="22"/>
    </w:rPr>
  </w:style>
  <w:style w:type="table" w:styleId="Enkeltabell1">
    <w:name w:val="Table Simple 1"/>
    <w:basedOn w:val="Normaltabell"/>
    <w:rsid w:val="005A22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BU-tabell-grund">
    <w:name w:val="BU-tabell-grund"/>
    <w:basedOn w:val="tabell"/>
    <w:link w:val="BU-tabell-grundChar"/>
    <w:rsid w:val="005A22A3"/>
    <w:pPr>
      <w:spacing w:before="20" w:after="20"/>
    </w:pPr>
    <w:rPr>
      <w:iCs/>
      <w:sz w:val="18"/>
      <w:szCs w:val="18"/>
    </w:rPr>
  </w:style>
  <w:style w:type="character" w:customStyle="1" w:styleId="BU-tabell-grundChar">
    <w:name w:val="BU-tabell-grund Char"/>
    <w:link w:val="BU-tabell-grund"/>
    <w:rsid w:val="005A22A3"/>
    <w:rPr>
      <w:rFonts w:ascii="Arial" w:hAnsi="Arial"/>
      <w:iCs/>
      <w:sz w:val="18"/>
      <w:szCs w:val="18"/>
      <w:lang w:val="sv-SE" w:eastAsia="sv-SE" w:bidi="ar-SA"/>
    </w:rPr>
  </w:style>
  <w:style w:type="paragraph" w:styleId="Brdtext">
    <w:name w:val="Body Text"/>
    <w:basedOn w:val="Normal"/>
    <w:rsid w:val="005A22A3"/>
    <w:pPr>
      <w:tabs>
        <w:tab w:val="left" w:pos="0"/>
        <w:tab w:val="left" w:pos="397"/>
        <w:tab w:val="left" w:pos="68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</w:pPr>
    <w:rPr>
      <w:color w:val="FF0000"/>
    </w:rPr>
  </w:style>
  <w:style w:type="paragraph" w:customStyle="1" w:styleId="Default">
    <w:name w:val="Default"/>
    <w:rsid w:val="005A22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rsid w:val="005A22A3"/>
    <w:rPr>
      <w:color w:val="0000FF"/>
      <w:u w:val="single"/>
    </w:rPr>
  </w:style>
  <w:style w:type="character" w:customStyle="1" w:styleId="41002637">
    <w:name w:val="41002637"/>
    <w:semiHidden/>
    <w:rsid w:val="005A22A3"/>
    <w:rPr>
      <w:rFonts w:ascii="Arial" w:hAnsi="Arial" w:cs="Arial"/>
      <w:color w:val="auto"/>
      <w:sz w:val="20"/>
      <w:szCs w:val="20"/>
    </w:rPr>
  </w:style>
  <w:style w:type="character" w:customStyle="1" w:styleId="anslagstabelll-huvudfetChar">
    <w:name w:val="anslagstabelll - huvud fet Char"/>
    <w:link w:val="anslagstabelll-huvudfet"/>
    <w:rsid w:val="00474CD9"/>
    <w:rPr>
      <w:rFonts w:ascii="Arial" w:hAnsi="Arial"/>
      <w:b/>
      <w:sz w:val="18"/>
      <w:lang w:val="sv-SE" w:eastAsia="sv-SE" w:bidi="ar-SA"/>
    </w:rPr>
  </w:style>
  <w:style w:type="character" w:customStyle="1" w:styleId="Rubrik4Char">
    <w:name w:val="Rubrik 4 Char"/>
    <w:rsid w:val="005B0D65"/>
    <w:rPr>
      <w:i/>
      <w:sz w:val="24"/>
      <w:lang w:val="sv-SE" w:eastAsia="sv-SE" w:bidi="ar-SA"/>
    </w:rPr>
  </w:style>
  <w:style w:type="character" w:styleId="Betoning">
    <w:name w:val="Emphasis"/>
    <w:qFormat/>
    <w:rsid w:val="00424896"/>
    <w:rPr>
      <w:i/>
      <w:iCs/>
    </w:rPr>
  </w:style>
  <w:style w:type="character" w:styleId="AnvndHyperlnk">
    <w:name w:val="FollowedHyperlink"/>
    <w:rsid w:val="00370D93"/>
    <w:rPr>
      <w:color w:val="800000"/>
      <w:u w:val="single"/>
    </w:rPr>
  </w:style>
  <w:style w:type="character" w:customStyle="1" w:styleId="anslagstabell-hgerstlldChar">
    <w:name w:val="anslagstabell - högerställd Char"/>
    <w:link w:val="anslagstabell-hgerstlld"/>
    <w:rsid w:val="00970288"/>
    <w:rPr>
      <w:rFonts w:ascii="Arial" w:hAnsi="Arial"/>
      <w:sz w:val="18"/>
      <w:szCs w:val="18"/>
      <w:lang w:val="sv-SE" w:eastAsia="sv-SE" w:bidi="ar-SA"/>
    </w:rPr>
  </w:style>
  <w:style w:type="paragraph" w:styleId="Adress-brev">
    <w:name w:val="envelope address"/>
    <w:basedOn w:val="Normal"/>
    <w:rsid w:val="00894B4B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nteckningsrubrik">
    <w:name w:val="Note Heading"/>
    <w:basedOn w:val="Normal"/>
    <w:next w:val="Normal"/>
    <w:rsid w:val="00894B4B"/>
  </w:style>
  <w:style w:type="paragraph" w:styleId="Avslutandetext">
    <w:name w:val="Closing"/>
    <w:basedOn w:val="Normal"/>
    <w:rsid w:val="00894B4B"/>
    <w:pPr>
      <w:ind w:left="4252"/>
    </w:pPr>
  </w:style>
  <w:style w:type="paragraph" w:styleId="Avsndaradress-brev">
    <w:name w:val="envelope return"/>
    <w:basedOn w:val="Normal"/>
    <w:rsid w:val="00894B4B"/>
    <w:rPr>
      <w:rFonts w:ascii="Arial" w:hAnsi="Arial" w:cs="Arial"/>
      <w:sz w:val="20"/>
    </w:rPr>
  </w:style>
  <w:style w:type="paragraph" w:styleId="Brdtext2">
    <w:name w:val="Body Text 2"/>
    <w:basedOn w:val="Normal"/>
    <w:rsid w:val="00894B4B"/>
    <w:pPr>
      <w:spacing w:after="120" w:line="480" w:lineRule="auto"/>
    </w:pPr>
  </w:style>
  <w:style w:type="paragraph" w:styleId="Brdtext3">
    <w:name w:val="Body Text 3"/>
    <w:basedOn w:val="Normal"/>
    <w:rsid w:val="00894B4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894B4B"/>
    <w:pPr>
      <w:tabs>
        <w:tab w:val="clear" w:pos="0"/>
        <w:tab w:val="clear" w:pos="397"/>
        <w:tab w:val="clear" w:pos="68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after="120"/>
      <w:ind w:firstLine="210"/>
    </w:pPr>
    <w:rPr>
      <w:color w:val="auto"/>
    </w:rPr>
  </w:style>
  <w:style w:type="paragraph" w:styleId="Brdtextmedindrag">
    <w:name w:val="Body Text Indent"/>
    <w:basedOn w:val="Normal"/>
    <w:rsid w:val="00894B4B"/>
    <w:pPr>
      <w:spacing w:after="120"/>
      <w:ind w:left="283"/>
    </w:pPr>
  </w:style>
  <w:style w:type="paragraph" w:styleId="Brdtextmedfrstaindrag2">
    <w:name w:val="Body Text First Indent 2"/>
    <w:basedOn w:val="Brdtextmedindrag"/>
    <w:rsid w:val="00894B4B"/>
    <w:pPr>
      <w:ind w:firstLine="210"/>
    </w:pPr>
  </w:style>
  <w:style w:type="paragraph" w:styleId="Brdtextmedindrag2">
    <w:name w:val="Body Text Indent 2"/>
    <w:basedOn w:val="Normal"/>
    <w:rsid w:val="00894B4B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894B4B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94B4B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94B4B"/>
    <w:pPr>
      <w:spacing w:before="120"/>
    </w:pPr>
    <w:rPr>
      <w:rFonts w:ascii="Arial" w:hAnsi="Arial" w:cs="Arial"/>
      <w:b/>
      <w:bCs/>
      <w:szCs w:val="24"/>
    </w:rPr>
  </w:style>
  <w:style w:type="paragraph" w:styleId="Datum">
    <w:name w:val="Date"/>
    <w:basedOn w:val="Normal"/>
    <w:next w:val="Normal"/>
    <w:rsid w:val="00894B4B"/>
  </w:style>
  <w:style w:type="paragraph" w:styleId="Dokumentversikt">
    <w:name w:val="Document Map"/>
    <w:basedOn w:val="Normal"/>
    <w:semiHidden/>
    <w:rsid w:val="00894B4B"/>
    <w:pPr>
      <w:shd w:val="clear" w:color="auto" w:fill="000080"/>
    </w:pPr>
    <w:rPr>
      <w:rFonts w:ascii="Tahoma" w:hAnsi="Tahoma" w:cs="Tahoma"/>
      <w:sz w:val="20"/>
    </w:rPr>
  </w:style>
  <w:style w:type="paragraph" w:styleId="E-postsignatur">
    <w:name w:val="E-mail Signature"/>
    <w:basedOn w:val="Normal"/>
    <w:rsid w:val="00894B4B"/>
  </w:style>
  <w:style w:type="paragraph" w:styleId="HTML-adress">
    <w:name w:val="HTML Address"/>
    <w:basedOn w:val="Normal"/>
    <w:rsid w:val="00894B4B"/>
    <w:rPr>
      <w:i/>
      <w:iCs/>
    </w:rPr>
  </w:style>
  <w:style w:type="paragraph" w:styleId="HTML-frformaterad">
    <w:name w:val="HTML Preformatted"/>
    <w:basedOn w:val="Normal"/>
    <w:rsid w:val="00894B4B"/>
    <w:rPr>
      <w:rFonts w:ascii="Courier New" w:hAnsi="Courier New" w:cs="Courier New"/>
      <w:sz w:val="20"/>
    </w:rPr>
  </w:style>
  <w:style w:type="paragraph" w:styleId="Indragetstycke">
    <w:name w:val="Block Text"/>
    <w:basedOn w:val="Normal"/>
    <w:rsid w:val="00894B4B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894B4B"/>
  </w:style>
  <w:style w:type="paragraph" w:styleId="Kommentarsmne">
    <w:name w:val="annotation subject"/>
    <w:basedOn w:val="Kommentarer"/>
    <w:next w:val="Kommentarer"/>
    <w:semiHidden/>
    <w:rsid w:val="00894B4B"/>
    <w:rPr>
      <w:b/>
      <w:bCs/>
    </w:rPr>
  </w:style>
  <w:style w:type="paragraph" w:styleId="Lista">
    <w:name w:val="List"/>
    <w:basedOn w:val="Normal"/>
    <w:rsid w:val="00894B4B"/>
    <w:pPr>
      <w:ind w:left="283" w:hanging="283"/>
    </w:pPr>
  </w:style>
  <w:style w:type="paragraph" w:styleId="Lista2">
    <w:name w:val="List 2"/>
    <w:basedOn w:val="Normal"/>
    <w:rsid w:val="00894B4B"/>
    <w:pPr>
      <w:ind w:left="566" w:hanging="283"/>
    </w:pPr>
  </w:style>
  <w:style w:type="paragraph" w:styleId="Lista3">
    <w:name w:val="List 3"/>
    <w:basedOn w:val="Normal"/>
    <w:rsid w:val="00894B4B"/>
    <w:pPr>
      <w:ind w:left="849" w:hanging="283"/>
    </w:pPr>
  </w:style>
  <w:style w:type="paragraph" w:styleId="Lista4">
    <w:name w:val="List 4"/>
    <w:basedOn w:val="Normal"/>
    <w:rsid w:val="00894B4B"/>
    <w:pPr>
      <w:ind w:left="1132" w:hanging="283"/>
    </w:pPr>
  </w:style>
  <w:style w:type="paragraph" w:styleId="Lista5">
    <w:name w:val="List 5"/>
    <w:basedOn w:val="Normal"/>
    <w:rsid w:val="00894B4B"/>
    <w:pPr>
      <w:ind w:left="1415" w:hanging="283"/>
    </w:pPr>
  </w:style>
  <w:style w:type="paragraph" w:styleId="Listafortstt">
    <w:name w:val="List Continue"/>
    <w:basedOn w:val="Normal"/>
    <w:rsid w:val="00894B4B"/>
    <w:pPr>
      <w:spacing w:after="120"/>
      <w:ind w:left="283"/>
    </w:pPr>
  </w:style>
  <w:style w:type="paragraph" w:styleId="Listafortstt2">
    <w:name w:val="List Continue 2"/>
    <w:basedOn w:val="Normal"/>
    <w:rsid w:val="00894B4B"/>
    <w:pPr>
      <w:spacing w:after="120"/>
      <w:ind w:left="566"/>
    </w:pPr>
  </w:style>
  <w:style w:type="paragraph" w:styleId="Listafortstt3">
    <w:name w:val="List Continue 3"/>
    <w:basedOn w:val="Normal"/>
    <w:rsid w:val="00894B4B"/>
    <w:pPr>
      <w:spacing w:after="120"/>
      <w:ind w:left="849"/>
    </w:pPr>
  </w:style>
  <w:style w:type="paragraph" w:styleId="Listafortstt4">
    <w:name w:val="List Continue 4"/>
    <w:basedOn w:val="Normal"/>
    <w:rsid w:val="00894B4B"/>
    <w:pPr>
      <w:spacing w:after="120"/>
      <w:ind w:left="1132"/>
    </w:pPr>
  </w:style>
  <w:style w:type="paragraph" w:styleId="Listafortstt5">
    <w:name w:val="List Continue 5"/>
    <w:basedOn w:val="Normal"/>
    <w:rsid w:val="00894B4B"/>
    <w:pPr>
      <w:spacing w:after="120"/>
      <w:ind w:left="1415"/>
    </w:pPr>
  </w:style>
  <w:style w:type="paragraph" w:styleId="Makrotext">
    <w:name w:val="macro"/>
    <w:semiHidden/>
    <w:rsid w:val="00894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894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b">
    <w:name w:val="Normal (Web)"/>
    <w:basedOn w:val="Normal"/>
    <w:rsid w:val="00894B4B"/>
    <w:rPr>
      <w:szCs w:val="24"/>
    </w:rPr>
  </w:style>
  <w:style w:type="paragraph" w:styleId="Normaltindrag">
    <w:name w:val="Normal Indent"/>
    <w:basedOn w:val="Normal"/>
    <w:rsid w:val="00894B4B"/>
    <w:pPr>
      <w:ind w:left="1304"/>
    </w:pPr>
  </w:style>
  <w:style w:type="paragraph" w:styleId="Numreradlista">
    <w:name w:val="List Number"/>
    <w:basedOn w:val="Normal"/>
    <w:rsid w:val="00894B4B"/>
    <w:pPr>
      <w:numPr>
        <w:numId w:val="1"/>
      </w:numPr>
    </w:pPr>
  </w:style>
  <w:style w:type="paragraph" w:styleId="Numreradlista2">
    <w:name w:val="List Number 2"/>
    <w:basedOn w:val="Normal"/>
    <w:rsid w:val="00894B4B"/>
    <w:pPr>
      <w:numPr>
        <w:numId w:val="2"/>
      </w:numPr>
    </w:pPr>
  </w:style>
  <w:style w:type="paragraph" w:styleId="Numreradlista3">
    <w:name w:val="List Number 3"/>
    <w:basedOn w:val="Normal"/>
    <w:rsid w:val="00894B4B"/>
    <w:pPr>
      <w:numPr>
        <w:numId w:val="3"/>
      </w:numPr>
    </w:pPr>
  </w:style>
  <w:style w:type="paragraph" w:styleId="Numreradlista4">
    <w:name w:val="List Number 4"/>
    <w:basedOn w:val="Normal"/>
    <w:rsid w:val="00894B4B"/>
    <w:pPr>
      <w:numPr>
        <w:numId w:val="4"/>
      </w:numPr>
    </w:pPr>
  </w:style>
  <w:style w:type="paragraph" w:styleId="Numreradlista5">
    <w:name w:val="List Number 5"/>
    <w:basedOn w:val="Normal"/>
    <w:rsid w:val="00894B4B"/>
    <w:pPr>
      <w:numPr>
        <w:numId w:val="5"/>
      </w:numPr>
    </w:pPr>
  </w:style>
  <w:style w:type="paragraph" w:styleId="Oformateradtext">
    <w:name w:val="Plain Text"/>
    <w:basedOn w:val="Normal"/>
    <w:rsid w:val="00894B4B"/>
    <w:rPr>
      <w:rFonts w:ascii="Courier New" w:hAnsi="Courier New" w:cs="Courier New"/>
      <w:sz w:val="20"/>
    </w:rPr>
  </w:style>
  <w:style w:type="paragraph" w:styleId="Punktlista">
    <w:name w:val="List Bullet"/>
    <w:basedOn w:val="Normal"/>
    <w:rsid w:val="00894B4B"/>
    <w:pPr>
      <w:numPr>
        <w:numId w:val="6"/>
      </w:numPr>
    </w:pPr>
  </w:style>
  <w:style w:type="paragraph" w:styleId="Punktlista2">
    <w:name w:val="List Bullet 2"/>
    <w:basedOn w:val="Normal"/>
    <w:rsid w:val="00894B4B"/>
    <w:pPr>
      <w:numPr>
        <w:numId w:val="7"/>
      </w:numPr>
    </w:pPr>
  </w:style>
  <w:style w:type="paragraph" w:styleId="Punktlista3">
    <w:name w:val="List Bullet 3"/>
    <w:basedOn w:val="Normal"/>
    <w:rsid w:val="00894B4B"/>
    <w:pPr>
      <w:numPr>
        <w:numId w:val="8"/>
      </w:numPr>
    </w:pPr>
  </w:style>
  <w:style w:type="paragraph" w:styleId="Punktlista4">
    <w:name w:val="List Bullet 4"/>
    <w:basedOn w:val="Normal"/>
    <w:rsid w:val="00894B4B"/>
    <w:pPr>
      <w:numPr>
        <w:numId w:val="9"/>
      </w:numPr>
    </w:pPr>
  </w:style>
  <w:style w:type="paragraph" w:styleId="Punktlista5">
    <w:name w:val="List Bullet 5"/>
    <w:basedOn w:val="Normal"/>
    <w:rsid w:val="00894B4B"/>
    <w:pPr>
      <w:numPr>
        <w:numId w:val="10"/>
      </w:numPr>
    </w:pPr>
  </w:style>
  <w:style w:type="paragraph" w:styleId="Rubrik">
    <w:name w:val="Title"/>
    <w:basedOn w:val="Normal"/>
    <w:qFormat/>
    <w:rsid w:val="00894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894B4B"/>
    <w:pPr>
      <w:ind w:left="4252"/>
    </w:pPr>
  </w:style>
  <w:style w:type="paragraph" w:styleId="Underrubrik">
    <w:name w:val="Subtitle"/>
    <w:basedOn w:val="Normal"/>
    <w:qFormat/>
    <w:rsid w:val="00894B4B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zDatum">
    <w:name w:val="zDatum"/>
    <w:basedOn w:val="Normal"/>
    <w:rsid w:val="00841615"/>
    <w:pPr>
      <w:spacing w:before="220"/>
    </w:pPr>
    <w:rPr>
      <w:rFonts w:ascii="Verdana" w:hAnsi="Verdana"/>
      <w:sz w:val="18"/>
      <w:szCs w:val="18"/>
    </w:rPr>
  </w:style>
  <w:style w:type="paragraph" w:customStyle="1" w:styleId="zStatus">
    <w:name w:val="zStatus"/>
    <w:basedOn w:val="Normal"/>
    <w:next w:val="Normal"/>
    <w:rsid w:val="00841615"/>
    <w:pPr>
      <w:spacing w:before="460" w:line="500" w:lineRule="exact"/>
    </w:pPr>
    <w:rPr>
      <w:rFonts w:ascii="Verdana" w:hAnsi="Verdana"/>
      <w:caps/>
      <w:sz w:val="36"/>
      <w:szCs w:val="36"/>
    </w:rPr>
  </w:style>
  <w:style w:type="paragraph" w:customStyle="1" w:styleId="zTypAvDokument">
    <w:name w:val="zTypAvDokument"/>
    <w:basedOn w:val="Normal"/>
    <w:rsid w:val="00841615"/>
    <w:pPr>
      <w:spacing w:before="180"/>
    </w:pPr>
    <w:rPr>
      <w:rFonts w:ascii="Verdana" w:hAnsi="Verdana"/>
      <w:sz w:val="22"/>
      <w:szCs w:val="22"/>
    </w:rPr>
  </w:style>
  <w:style w:type="paragraph" w:customStyle="1" w:styleId="zDnr">
    <w:name w:val="zDnr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Dokbet">
    <w:name w:val="zDokbet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Version">
    <w:name w:val="zVersion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DnrLedtext">
    <w:name w:val="zDnr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VersionLedtext">
    <w:name w:val="zVersionLedtext"/>
    <w:basedOn w:val="Normal"/>
    <w:rsid w:val="00841615"/>
    <w:pPr>
      <w:spacing w:before="40"/>
      <w:ind w:right="-68"/>
    </w:pPr>
    <w:rPr>
      <w:rFonts w:ascii="Verdana" w:hAnsi="Verdana"/>
      <w:sz w:val="14"/>
      <w:szCs w:val="14"/>
    </w:rPr>
  </w:style>
  <w:style w:type="paragraph" w:customStyle="1" w:styleId="zDokbetLedtext">
    <w:name w:val="zDokbet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BrevhuvudLedtext">
    <w:name w:val="zBrevhuvud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Sidhuvud">
    <w:name w:val="zSidhuvud"/>
    <w:basedOn w:val="Normal"/>
    <w:rsid w:val="00D940DA"/>
    <w:pPr>
      <w:jc w:val="right"/>
    </w:pPr>
    <w:rPr>
      <w:rFonts w:ascii="Verdana" w:hAnsi="Verdana"/>
      <w:sz w:val="18"/>
      <w:szCs w:val="18"/>
    </w:rPr>
  </w:style>
  <w:style w:type="paragraph" w:customStyle="1" w:styleId="Titel2">
    <w:name w:val="Titel 2"/>
    <w:basedOn w:val="Normal"/>
    <w:rsid w:val="004307AF"/>
    <w:pPr>
      <w:spacing w:before="280" w:after="200" w:line="280" w:lineRule="atLeast"/>
    </w:pPr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K\FU\AVDGEM\Prognoser\1.4.1%20Utgiftsprognoser\Anslagsuppf&#246;ljning\mall%20oktober%20200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D6CB-609B-4E74-A1B3-95790D23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oktober 2009.dot</Template>
  <TotalTime>454</TotalTime>
  <Pages>5</Pages>
  <Words>1225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Försäkringskassan, Utvärderingsavdelningen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Granbom</dc:creator>
  <cp:lastModifiedBy>Stefan Granbom</cp:lastModifiedBy>
  <cp:revision>67</cp:revision>
  <cp:lastPrinted>2014-02-06T10:04:00Z</cp:lastPrinted>
  <dcterms:created xsi:type="dcterms:W3CDTF">2013-02-12T07:15:00Z</dcterms:created>
  <dcterms:modified xsi:type="dcterms:W3CDTF">2015-02-10T11:31:00Z</dcterms:modified>
</cp:coreProperties>
</file>